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2A7C7" w14:textId="77777777" w:rsidR="00593D22" w:rsidRPr="00235581" w:rsidRDefault="00593D22" w:rsidP="0071439A">
      <w:pPr>
        <w:tabs>
          <w:tab w:val="left" w:pos="5760"/>
        </w:tabs>
        <w:jc w:val="both"/>
        <w:rPr>
          <w:rFonts w:ascii="Arial" w:hAnsi="Arial" w:cs="Arial"/>
        </w:rPr>
      </w:pPr>
    </w:p>
    <w:p w14:paraId="4AA20B0F" w14:textId="77777777" w:rsidR="002F23D4" w:rsidRPr="00950CCF" w:rsidRDefault="002F23D4" w:rsidP="002F23D4">
      <w:pPr>
        <w:tabs>
          <w:tab w:val="left" w:pos="5760"/>
        </w:tabs>
        <w:jc w:val="center"/>
        <w:rPr>
          <w:rFonts w:ascii="Arial Narrow" w:hAnsi="Arial Narrow" w:cs="Arial"/>
          <w:b/>
          <w:bCs/>
          <w:color w:val="0070C0"/>
        </w:rPr>
      </w:pPr>
      <w:r w:rsidRPr="00950CCF">
        <w:rPr>
          <w:rFonts w:ascii="Arial Narrow" w:hAnsi="Arial Narrow" w:cs="Arial"/>
          <w:b/>
          <w:bCs/>
          <w:color w:val="0070C0"/>
        </w:rPr>
        <w:t>MINISTERIO DE TECNOLOGÍAS DE LA INFORMACIÓN Y LAS COMUNICACIONES</w:t>
      </w:r>
    </w:p>
    <w:p w14:paraId="458F2ACC" w14:textId="77777777" w:rsidR="002F23D4" w:rsidRPr="00950CCF" w:rsidRDefault="002F23D4" w:rsidP="002F23D4">
      <w:pPr>
        <w:tabs>
          <w:tab w:val="left" w:pos="5760"/>
        </w:tabs>
        <w:jc w:val="center"/>
        <w:rPr>
          <w:rFonts w:ascii="Arial Narrow" w:hAnsi="Arial Narrow" w:cs="Arial"/>
          <w:b/>
          <w:bCs/>
          <w:color w:val="FFC000"/>
        </w:rPr>
      </w:pPr>
      <w:r w:rsidRPr="00950CCF">
        <w:rPr>
          <w:rFonts w:ascii="Arial Narrow" w:hAnsi="Arial Narrow" w:cs="Arial"/>
          <w:b/>
          <w:bCs/>
          <w:color w:val="FFC000"/>
        </w:rPr>
        <w:t>OFICINA ASESORA DE PLANEACIÓNY ESTUDIOS SECTORIALES</w:t>
      </w:r>
    </w:p>
    <w:p w14:paraId="2069A09D" w14:textId="77777777" w:rsidR="002F23D4" w:rsidRDefault="002F23D4" w:rsidP="002F23D4">
      <w:pPr>
        <w:tabs>
          <w:tab w:val="left" w:pos="5760"/>
        </w:tabs>
        <w:jc w:val="center"/>
        <w:rPr>
          <w:rFonts w:ascii="Arial Narrow" w:hAnsi="Arial Narrow" w:cs="Arial"/>
          <w:b/>
          <w:bCs/>
        </w:rPr>
      </w:pPr>
    </w:p>
    <w:p w14:paraId="0F436BF9" w14:textId="77777777" w:rsidR="002F23D4" w:rsidRPr="00235581" w:rsidRDefault="002F23D4" w:rsidP="002F23D4">
      <w:pPr>
        <w:tabs>
          <w:tab w:val="left" w:pos="5760"/>
        </w:tabs>
        <w:jc w:val="center"/>
        <w:rPr>
          <w:rFonts w:ascii="Arial Narrow" w:hAnsi="Arial Narrow" w:cs="Arial"/>
          <w:b/>
          <w:bCs/>
        </w:rPr>
      </w:pPr>
      <w:r>
        <w:rPr>
          <w:rFonts w:ascii="Arial Narrow" w:hAnsi="Arial Narrow" w:cs="Arial"/>
          <w:b/>
          <w:bCs/>
        </w:rPr>
        <w:t>AVANCES METAS PLAN NACIONAL DE DESARROLLO</w:t>
      </w:r>
    </w:p>
    <w:p w14:paraId="2891E721" w14:textId="06FD620C" w:rsidR="002F23D4" w:rsidRPr="00235581" w:rsidRDefault="101DD27E" w:rsidP="002F23D4">
      <w:pPr>
        <w:tabs>
          <w:tab w:val="left" w:pos="5760"/>
        </w:tabs>
        <w:jc w:val="center"/>
        <w:rPr>
          <w:rFonts w:ascii="Arial Narrow" w:hAnsi="Arial Narrow" w:cs="Arial"/>
          <w:b/>
          <w:bCs/>
        </w:rPr>
      </w:pPr>
      <w:r w:rsidRPr="7A76CE3B">
        <w:rPr>
          <w:rFonts w:ascii="Arial Narrow" w:hAnsi="Arial Narrow" w:cs="Arial"/>
          <w:b/>
          <w:bCs/>
        </w:rPr>
        <w:t xml:space="preserve">Informe: </w:t>
      </w:r>
      <w:proofErr w:type="gramStart"/>
      <w:r w:rsidR="3BFB0838" w:rsidRPr="7A76CE3B">
        <w:rPr>
          <w:rFonts w:ascii="Arial Narrow" w:hAnsi="Arial Narrow" w:cs="Arial"/>
          <w:b/>
          <w:bCs/>
        </w:rPr>
        <w:t>Marzo</w:t>
      </w:r>
      <w:proofErr w:type="gramEnd"/>
      <w:r w:rsidRPr="7A76CE3B">
        <w:rPr>
          <w:rFonts w:ascii="Arial Narrow" w:hAnsi="Arial Narrow" w:cs="Arial"/>
          <w:b/>
          <w:bCs/>
        </w:rPr>
        <w:t xml:space="preserve"> 2026</w:t>
      </w:r>
    </w:p>
    <w:p w14:paraId="77B50317" w14:textId="77777777" w:rsidR="00235581" w:rsidRPr="00235581" w:rsidRDefault="00235581" w:rsidP="0071439A">
      <w:pPr>
        <w:tabs>
          <w:tab w:val="left" w:pos="5760"/>
        </w:tabs>
        <w:jc w:val="both"/>
        <w:rPr>
          <w:rFonts w:ascii="Arial Narrow" w:hAnsi="Arial Narrow" w:cs="Arial"/>
        </w:rPr>
      </w:pPr>
    </w:p>
    <w:p w14:paraId="4EA63A1A" w14:textId="77777777" w:rsidR="00593D22" w:rsidRPr="00235581" w:rsidRDefault="00593D22" w:rsidP="0071439A">
      <w:pPr>
        <w:tabs>
          <w:tab w:val="left" w:pos="5760"/>
        </w:tabs>
        <w:jc w:val="both"/>
        <w:rPr>
          <w:rFonts w:ascii="Arial Narrow" w:hAnsi="Arial Narrow" w:cs="Arial"/>
          <w:b/>
          <w:bCs/>
        </w:rPr>
      </w:pPr>
      <w:r w:rsidRPr="00593D22">
        <w:rPr>
          <w:rFonts w:ascii="Arial Narrow" w:hAnsi="Arial Narrow" w:cs="Arial"/>
          <w:b/>
          <w:bCs/>
        </w:rPr>
        <w:t>Eje/s de Transformación PND:</w:t>
      </w:r>
    </w:p>
    <w:p w14:paraId="267C707E" w14:textId="77777777" w:rsidR="00A426F2" w:rsidRPr="00235581" w:rsidRDefault="00A426F2" w:rsidP="0071439A">
      <w:pPr>
        <w:tabs>
          <w:tab w:val="left" w:pos="5760"/>
        </w:tabs>
        <w:jc w:val="both"/>
        <w:rPr>
          <w:rFonts w:ascii="Arial Narrow" w:hAnsi="Arial Narrow" w:cs="Arial"/>
          <w:b/>
          <w:bCs/>
        </w:rPr>
      </w:pPr>
    </w:p>
    <w:p w14:paraId="131F722E" w14:textId="77777777" w:rsidR="00A426F2" w:rsidRPr="00235581" w:rsidRDefault="00A426F2" w:rsidP="0071439A">
      <w:pPr>
        <w:numPr>
          <w:ilvl w:val="0"/>
          <w:numId w:val="2"/>
        </w:numPr>
        <w:tabs>
          <w:tab w:val="left" w:pos="5760"/>
        </w:tabs>
        <w:jc w:val="both"/>
        <w:rPr>
          <w:rFonts w:ascii="Arial Narrow" w:hAnsi="Arial Narrow" w:cs="Arial"/>
        </w:rPr>
      </w:pPr>
      <w:r w:rsidRPr="00235581">
        <w:rPr>
          <w:rFonts w:ascii="Arial Narrow" w:hAnsi="Arial Narrow" w:cs="Arial"/>
        </w:rPr>
        <w:t>Seguridad Humana y Justicia Social</w:t>
      </w:r>
    </w:p>
    <w:p w14:paraId="56EA8D22" w14:textId="77B311EA" w:rsidR="00593D22" w:rsidRPr="00235581" w:rsidRDefault="00593D22" w:rsidP="0071439A">
      <w:pPr>
        <w:numPr>
          <w:ilvl w:val="0"/>
          <w:numId w:val="2"/>
        </w:numPr>
        <w:tabs>
          <w:tab w:val="left" w:pos="5760"/>
        </w:tabs>
        <w:jc w:val="both"/>
        <w:rPr>
          <w:rFonts w:ascii="Arial Narrow" w:hAnsi="Arial Narrow" w:cs="Arial"/>
        </w:rPr>
      </w:pPr>
      <w:r w:rsidRPr="00235581">
        <w:rPr>
          <w:rFonts w:ascii="Arial Narrow" w:hAnsi="Arial Narrow" w:cs="Arial"/>
        </w:rPr>
        <w:t>Garantías hacia un mundo sin barreras para las personas con discapacidad</w:t>
      </w:r>
    </w:p>
    <w:p w14:paraId="7225A630" w14:textId="29D3BDB7" w:rsidR="00A426F2" w:rsidRPr="00235581" w:rsidRDefault="00A426F2" w:rsidP="0071439A">
      <w:pPr>
        <w:numPr>
          <w:ilvl w:val="0"/>
          <w:numId w:val="2"/>
        </w:numPr>
        <w:tabs>
          <w:tab w:val="left" w:pos="5760"/>
        </w:tabs>
        <w:jc w:val="both"/>
        <w:rPr>
          <w:rFonts w:ascii="Arial Narrow" w:hAnsi="Arial Narrow" w:cs="Arial"/>
          <w:lang w:val="en-US"/>
        </w:rPr>
      </w:pPr>
      <w:proofErr w:type="spellStart"/>
      <w:r w:rsidRPr="00593D22">
        <w:rPr>
          <w:rFonts w:ascii="Arial Narrow" w:hAnsi="Arial Narrow" w:cs="Arial"/>
          <w:lang w:val="en-US"/>
        </w:rPr>
        <w:t>Convergencia</w:t>
      </w:r>
      <w:proofErr w:type="spellEnd"/>
      <w:r w:rsidRPr="00593D22">
        <w:rPr>
          <w:rFonts w:ascii="Arial Narrow" w:hAnsi="Arial Narrow" w:cs="Arial"/>
          <w:lang w:val="en-US"/>
        </w:rPr>
        <w:t xml:space="preserve"> Regional</w:t>
      </w:r>
    </w:p>
    <w:p w14:paraId="698609AD" w14:textId="7B8A737B" w:rsidR="00593D22" w:rsidRPr="00593D22" w:rsidRDefault="00593D22" w:rsidP="0071439A">
      <w:pPr>
        <w:numPr>
          <w:ilvl w:val="0"/>
          <w:numId w:val="2"/>
        </w:numPr>
        <w:tabs>
          <w:tab w:val="left" w:pos="5760"/>
        </w:tabs>
        <w:jc w:val="both"/>
        <w:rPr>
          <w:rFonts w:ascii="Arial Narrow" w:hAnsi="Arial Narrow" w:cs="Arial"/>
        </w:rPr>
      </w:pPr>
      <w:r w:rsidRPr="00235581">
        <w:rPr>
          <w:rFonts w:ascii="Arial Narrow" w:hAnsi="Arial Narrow" w:cs="Arial"/>
        </w:rPr>
        <w:t>Transformación productiva, internacionalización y acción climática</w:t>
      </w:r>
    </w:p>
    <w:p w14:paraId="25862593" w14:textId="52C2F01C" w:rsidR="00F84B52" w:rsidRPr="00235581" w:rsidRDefault="00580F15" w:rsidP="0071439A">
      <w:pPr>
        <w:tabs>
          <w:tab w:val="left" w:pos="8385"/>
        </w:tabs>
        <w:jc w:val="both"/>
        <w:rPr>
          <w:rFonts w:ascii="Arial Narrow" w:hAnsi="Arial Narrow" w:cs="Arial"/>
        </w:rPr>
      </w:pPr>
      <w:r>
        <w:rPr>
          <w:rFonts w:ascii="Arial Narrow" w:hAnsi="Arial Narrow" w:cs="Arial"/>
        </w:rPr>
        <w:tab/>
      </w:r>
    </w:p>
    <w:p w14:paraId="3A7B6F3C" w14:textId="77777777" w:rsidR="00593D22" w:rsidRPr="00235581" w:rsidRDefault="00593D22" w:rsidP="0071439A">
      <w:pPr>
        <w:tabs>
          <w:tab w:val="left" w:pos="5760"/>
        </w:tabs>
        <w:jc w:val="both"/>
        <w:rPr>
          <w:rFonts w:ascii="Arial Narrow" w:hAnsi="Arial Narrow" w:cs="Arial"/>
          <w:b/>
          <w:bCs/>
        </w:rPr>
      </w:pPr>
      <w:r w:rsidRPr="00593D22">
        <w:rPr>
          <w:rFonts w:ascii="Arial Narrow" w:hAnsi="Arial Narrow" w:cs="Arial"/>
          <w:b/>
          <w:bCs/>
        </w:rPr>
        <w:t>Catalizador/es:</w:t>
      </w:r>
    </w:p>
    <w:p w14:paraId="1753B880" w14:textId="77777777" w:rsidR="00A426F2" w:rsidRPr="00235581" w:rsidRDefault="00A426F2" w:rsidP="0071439A">
      <w:pPr>
        <w:tabs>
          <w:tab w:val="left" w:pos="5760"/>
        </w:tabs>
        <w:jc w:val="both"/>
        <w:rPr>
          <w:rFonts w:ascii="Arial Narrow" w:hAnsi="Arial Narrow" w:cs="Arial"/>
          <w:b/>
          <w:bCs/>
        </w:rPr>
      </w:pPr>
    </w:p>
    <w:p w14:paraId="68AEEAC5" w14:textId="285E841E" w:rsidR="149F38A4" w:rsidRDefault="149F38A4" w:rsidP="7A76CE3B">
      <w:pPr>
        <w:pStyle w:val="Prrafodelista"/>
        <w:numPr>
          <w:ilvl w:val="0"/>
          <w:numId w:val="11"/>
        </w:numPr>
        <w:tabs>
          <w:tab w:val="left" w:pos="5760"/>
        </w:tabs>
        <w:jc w:val="both"/>
        <w:rPr>
          <w:rFonts w:ascii="Arial Narrow" w:hAnsi="Arial Narrow" w:cs="Arial"/>
        </w:rPr>
      </w:pPr>
      <w:r w:rsidRPr="7A76CE3B">
        <w:rPr>
          <w:rFonts w:ascii="Arial Narrow" w:hAnsi="Arial Narrow" w:cs="Arial"/>
        </w:rPr>
        <w:t>Conectividad digital para cambiar vidas</w:t>
      </w:r>
    </w:p>
    <w:p w14:paraId="1EDC7EA8" w14:textId="506747FA" w:rsidR="149F38A4" w:rsidRDefault="149F38A4" w:rsidP="7A76CE3B">
      <w:pPr>
        <w:pStyle w:val="Prrafodelista"/>
        <w:numPr>
          <w:ilvl w:val="0"/>
          <w:numId w:val="11"/>
        </w:numPr>
        <w:tabs>
          <w:tab w:val="left" w:pos="5760"/>
        </w:tabs>
        <w:jc w:val="both"/>
        <w:rPr>
          <w:rFonts w:ascii="Arial Narrow" w:hAnsi="Arial Narrow" w:cs="Arial"/>
        </w:rPr>
      </w:pPr>
      <w:r w:rsidRPr="7A76CE3B">
        <w:rPr>
          <w:rFonts w:ascii="Arial Narrow" w:hAnsi="Arial Narrow" w:cs="Arial"/>
        </w:rPr>
        <w:t>Acceso, uso y aprovechamiento de datos para impulsar la transformación social</w:t>
      </w:r>
    </w:p>
    <w:p w14:paraId="66094D0E" w14:textId="01D078FB" w:rsidR="00F84B52" w:rsidRPr="00235581" w:rsidRDefault="2CF5321C" w:rsidP="0071439A">
      <w:pPr>
        <w:pStyle w:val="Prrafodelista"/>
        <w:numPr>
          <w:ilvl w:val="0"/>
          <w:numId w:val="11"/>
        </w:numPr>
        <w:tabs>
          <w:tab w:val="left" w:pos="5760"/>
        </w:tabs>
        <w:jc w:val="both"/>
        <w:rPr>
          <w:rFonts w:ascii="Arial Narrow" w:hAnsi="Arial Narrow" w:cs="Arial"/>
        </w:rPr>
      </w:pPr>
      <w:r w:rsidRPr="7A76CE3B">
        <w:rPr>
          <w:rFonts w:ascii="Arial Narrow" w:hAnsi="Arial Narrow" w:cs="Arial"/>
        </w:rPr>
        <w:t>Fortalecimiento institucional como motor de cambio para recuperar la confianza de la ciudadanía y para el fortalecimiento del vínculo Estado-</w:t>
      </w:r>
      <w:r w:rsidR="05E0BD68" w:rsidRPr="7A76CE3B">
        <w:rPr>
          <w:rFonts w:ascii="Arial Narrow" w:hAnsi="Arial Narrow" w:cs="Arial"/>
        </w:rPr>
        <w:t xml:space="preserve">Ciudadanía </w:t>
      </w:r>
    </w:p>
    <w:p w14:paraId="3E19AE37" w14:textId="66C2434D" w:rsidR="00F84B52" w:rsidRPr="00235581" w:rsidRDefault="05E0BD68" w:rsidP="0071439A">
      <w:pPr>
        <w:pStyle w:val="Prrafodelista"/>
        <w:numPr>
          <w:ilvl w:val="0"/>
          <w:numId w:val="11"/>
        </w:numPr>
        <w:tabs>
          <w:tab w:val="left" w:pos="5760"/>
        </w:tabs>
        <w:jc w:val="both"/>
        <w:rPr>
          <w:rFonts w:ascii="Arial Narrow" w:hAnsi="Arial Narrow" w:cs="Arial"/>
        </w:rPr>
      </w:pPr>
      <w:r w:rsidRPr="7A76CE3B">
        <w:rPr>
          <w:rFonts w:ascii="Arial Narrow" w:hAnsi="Arial Narrow" w:cs="Arial"/>
        </w:rPr>
        <w:t>De una economía extractivista a una sostenible y productiva: Política de Reindustrialización, hacia una economía del conocimiento, incluyente y sostenible</w:t>
      </w:r>
    </w:p>
    <w:p w14:paraId="53BAF573" w14:textId="77777777" w:rsidR="00480AE4" w:rsidRPr="00235581" w:rsidRDefault="00480AE4" w:rsidP="0071439A">
      <w:pPr>
        <w:tabs>
          <w:tab w:val="left" w:pos="5760"/>
        </w:tabs>
        <w:jc w:val="both"/>
        <w:rPr>
          <w:rStyle w:val="Fuerte"/>
          <w:rFonts w:ascii="Arial Narrow" w:hAnsi="Arial Narrow" w:cs="Arial"/>
        </w:rPr>
      </w:pPr>
    </w:p>
    <w:p w14:paraId="7E8D7BF2" w14:textId="77777777" w:rsidR="00480AE4" w:rsidRPr="00235581" w:rsidRDefault="00480AE4" w:rsidP="0071439A">
      <w:pPr>
        <w:tabs>
          <w:tab w:val="left" w:pos="5760"/>
        </w:tabs>
        <w:jc w:val="both"/>
        <w:rPr>
          <w:rStyle w:val="Fuerte"/>
          <w:rFonts w:ascii="Arial Narrow" w:hAnsi="Arial Narrow" w:cs="Arial"/>
        </w:rPr>
      </w:pPr>
    </w:p>
    <w:p w14:paraId="62EFF483" w14:textId="102D2513" w:rsidR="00235581" w:rsidRPr="00287596" w:rsidRDefault="73F0C658" w:rsidP="0071439A">
      <w:pPr>
        <w:pStyle w:val="Prrafodelista"/>
        <w:numPr>
          <w:ilvl w:val="0"/>
          <w:numId w:val="14"/>
        </w:numPr>
        <w:tabs>
          <w:tab w:val="left" w:pos="5760"/>
        </w:tabs>
        <w:jc w:val="both"/>
        <w:rPr>
          <w:rFonts w:ascii="Arial Narrow" w:hAnsi="Arial Narrow" w:cs="Arial"/>
          <w:b/>
          <w:bCs/>
        </w:rPr>
      </w:pPr>
      <w:r w:rsidRPr="7A76CE3B">
        <w:rPr>
          <w:rFonts w:ascii="Arial Narrow" w:hAnsi="Arial Narrow" w:cs="Arial"/>
          <w:b/>
          <w:bCs/>
        </w:rPr>
        <w:t>Seguimiento sobre las metas e indicadores del PND</w:t>
      </w:r>
    </w:p>
    <w:p w14:paraId="7722B8E1" w14:textId="1146A696" w:rsidR="7A76CE3B" w:rsidRDefault="7A76CE3B" w:rsidP="7A76CE3B">
      <w:pPr>
        <w:tabs>
          <w:tab w:val="left" w:pos="5760"/>
        </w:tabs>
        <w:jc w:val="both"/>
        <w:rPr>
          <w:rFonts w:ascii="Arial Narrow" w:hAnsi="Arial Narrow" w:cs="Arial"/>
        </w:rPr>
      </w:pPr>
    </w:p>
    <w:p w14:paraId="57E7CE15" w14:textId="1FDC316A" w:rsidR="00A426F2" w:rsidRDefault="28AE5FF3" w:rsidP="7A76CE3B">
      <w:pPr>
        <w:tabs>
          <w:tab w:val="left" w:pos="5760"/>
        </w:tabs>
        <w:jc w:val="both"/>
        <w:rPr>
          <w:rFonts w:ascii="Arial Narrow" w:hAnsi="Arial Narrow" w:cs="Arial"/>
        </w:rPr>
      </w:pPr>
      <w:r w:rsidRPr="45193A17">
        <w:rPr>
          <w:rFonts w:ascii="Arial Narrow" w:hAnsi="Arial Narrow" w:cs="Arial"/>
        </w:rPr>
        <w:t>En el marco del Pacto Territorial por la Vida y la Paz, el Gobierno Nacional, a través del Ministerio TIC, lidera acciones orientadas a conectar y alfabetizar digitalmente a la población, promoviendo el desarrollo de la sociedad del conocimiento mediante el uso de las TIC, con enfoque diferencial que contribuya a la generación de oportunidades, igualdad y productividad.</w:t>
      </w:r>
    </w:p>
    <w:p w14:paraId="3C635A42" w14:textId="47E0FBE9" w:rsidR="00A426F2" w:rsidRDefault="125E4156" w:rsidP="45193A17">
      <w:pPr>
        <w:spacing w:before="240" w:after="240"/>
        <w:jc w:val="both"/>
      </w:pPr>
      <w:r w:rsidRPr="45193A17">
        <w:rPr>
          <w:rFonts w:ascii="Arial Narrow" w:eastAsia="Arial Narrow" w:hAnsi="Arial Narrow" w:cs="Arial Narrow"/>
        </w:rPr>
        <w:t>A continuación, se presenta el avance sectorial del Ministerio TIC frente a las metas e indicadores del Plan Nacional de Desarrollo 2022–2026, con base en la información reportada en el sistema SINERGIA, incluyendo resultados cuantitativos, principales logros, retos y compromisos asociados a su cumplimiento. Las fechas de corte y avances cuantitativos corresponden a la periodicidad, tipo de acumulación y rezago definidos para cada indicador.</w:t>
      </w:r>
    </w:p>
    <w:p w14:paraId="2C089C58" w14:textId="4D14461F" w:rsidR="00A426F2" w:rsidRDefault="28AE5FF3" w:rsidP="7A76CE3B">
      <w:pPr>
        <w:spacing w:before="240" w:after="240"/>
        <w:jc w:val="both"/>
        <w:rPr>
          <w:rFonts w:ascii="Arial Narrow" w:hAnsi="Arial Narrow" w:cs="Arial"/>
        </w:rPr>
      </w:pPr>
      <w:r w:rsidRPr="7A76CE3B">
        <w:rPr>
          <w:rFonts w:ascii="Arial Narrow" w:hAnsi="Arial Narrow" w:cs="Arial"/>
        </w:rPr>
        <w:t xml:space="preserve">Los indicadores se organizan por cada Transformación del PND, detallando su avance frente a la meta cuatrienal y las acciones desarrolladas para su cumplimiento. </w:t>
      </w:r>
    </w:p>
    <w:p w14:paraId="2C9FF8DC" w14:textId="77777777" w:rsidR="00143E01" w:rsidRDefault="00143E01" w:rsidP="7A76CE3B">
      <w:pPr>
        <w:spacing w:before="240" w:after="240"/>
        <w:jc w:val="both"/>
        <w:rPr>
          <w:rFonts w:ascii="Arial Narrow" w:hAnsi="Arial Narrow" w:cs="Arial"/>
        </w:rPr>
      </w:pPr>
    </w:p>
    <w:p w14:paraId="4940CA81" w14:textId="55E009C5" w:rsidR="00A426F2" w:rsidRDefault="64670018" w:rsidP="0071439A">
      <w:pPr>
        <w:pStyle w:val="Ttulo1"/>
        <w:jc w:val="both"/>
      </w:pPr>
      <w:r>
        <w:lastRenderedPageBreak/>
        <w:t>Transformación: Seguridad Humana y Justicia Social</w:t>
      </w:r>
    </w:p>
    <w:p w14:paraId="6834588F" w14:textId="19CC6489" w:rsidR="005E58DB" w:rsidRPr="00235581" w:rsidRDefault="005E58DB" w:rsidP="7A76CE3B">
      <w:pPr>
        <w:tabs>
          <w:tab w:val="left" w:pos="5760"/>
        </w:tabs>
        <w:jc w:val="both"/>
        <w:rPr>
          <w:rFonts w:ascii="Arial Narrow" w:hAnsi="Arial Narrow" w:cs="Arial"/>
        </w:rPr>
      </w:pPr>
    </w:p>
    <w:p w14:paraId="1EC8161B" w14:textId="0DE72B62" w:rsidR="00495B1C" w:rsidRPr="00235581" w:rsidRDefault="46353053" w:rsidP="0071439A">
      <w:pPr>
        <w:pStyle w:val="Ttulo2"/>
        <w:ind w:left="708"/>
        <w:jc w:val="both"/>
        <w:rPr>
          <w:rFonts w:ascii="Arial Narrow" w:hAnsi="Arial Narrow"/>
          <w:b/>
          <w:bCs/>
          <w:sz w:val="24"/>
          <w:szCs w:val="24"/>
        </w:rPr>
      </w:pPr>
      <w:r w:rsidRPr="7A76CE3B">
        <w:rPr>
          <w:rFonts w:ascii="Arial Narrow" w:hAnsi="Arial Narrow"/>
          <w:b/>
          <w:bCs/>
          <w:sz w:val="24"/>
          <w:szCs w:val="24"/>
        </w:rPr>
        <w:t>Indicador</w:t>
      </w:r>
      <w:r w:rsidR="50DFF428" w:rsidRPr="7A76CE3B">
        <w:rPr>
          <w:rFonts w:ascii="Arial Narrow" w:hAnsi="Arial Narrow"/>
          <w:b/>
          <w:bCs/>
          <w:sz w:val="24"/>
          <w:szCs w:val="24"/>
        </w:rPr>
        <w:t>:</w:t>
      </w:r>
      <w:r w:rsidRPr="7A76CE3B">
        <w:rPr>
          <w:rFonts w:ascii="Arial Narrow" w:hAnsi="Arial Narrow"/>
          <w:b/>
          <w:bCs/>
          <w:sz w:val="24"/>
          <w:szCs w:val="24"/>
        </w:rPr>
        <w:t xml:space="preserve"> Accesos móviles y fijos a internet en el país Desde el Ministerio TIC </w:t>
      </w:r>
    </w:p>
    <w:p w14:paraId="2C06DB4C" w14:textId="6FD2A1E4" w:rsidR="00177216" w:rsidRPr="00235581" w:rsidRDefault="00177216" w:rsidP="7A76CE3B">
      <w:pPr>
        <w:tabs>
          <w:tab w:val="left" w:pos="5760"/>
        </w:tabs>
        <w:jc w:val="both"/>
        <w:rPr>
          <w:rFonts w:ascii="Arial Narrow" w:hAnsi="Arial Narrow" w:cs="Arial"/>
        </w:rPr>
      </w:pPr>
    </w:p>
    <w:p w14:paraId="170DE43E" w14:textId="345A3484" w:rsidR="00177216" w:rsidRPr="00235581" w:rsidRDefault="727D34F0" w:rsidP="7A76CE3B">
      <w:pPr>
        <w:tabs>
          <w:tab w:val="left" w:pos="5760"/>
        </w:tabs>
        <w:jc w:val="both"/>
        <w:rPr>
          <w:rFonts w:ascii="Arial Narrow" w:hAnsi="Arial Narrow" w:cs="Arial"/>
        </w:rPr>
      </w:pPr>
      <w:r w:rsidRPr="7A76CE3B">
        <w:rPr>
          <w:rFonts w:ascii="Arial Narrow" w:hAnsi="Arial Narrow" w:cs="Arial"/>
          <w:b/>
          <w:bCs/>
        </w:rPr>
        <w:t>Catalizador:</w:t>
      </w:r>
      <w:r w:rsidRPr="7A76CE3B">
        <w:rPr>
          <w:rFonts w:ascii="Arial Narrow" w:hAnsi="Arial Narrow" w:cs="Arial"/>
        </w:rPr>
        <w:t xml:space="preserve"> No Aplica</w:t>
      </w:r>
    </w:p>
    <w:p w14:paraId="1D298DAC" w14:textId="14F843FB" w:rsidR="00495B1C" w:rsidRPr="00235581" w:rsidRDefault="00495B1C" w:rsidP="0071439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71.383.142</w:t>
      </w:r>
    </w:p>
    <w:p w14:paraId="2C88E0AE" w14:textId="4ECD1B1B" w:rsidR="00EE586C" w:rsidRPr="00235581" w:rsidRDefault="32CD474B" w:rsidP="00EE586C">
      <w:pPr>
        <w:tabs>
          <w:tab w:val="left" w:pos="5760"/>
        </w:tabs>
        <w:jc w:val="both"/>
        <w:rPr>
          <w:rFonts w:ascii="Arial Narrow" w:hAnsi="Arial Narrow" w:cs="Arial"/>
        </w:rPr>
      </w:pPr>
      <w:r w:rsidRPr="1B180C59">
        <w:rPr>
          <w:rFonts w:ascii="Arial Narrow" w:hAnsi="Arial Narrow" w:cs="Arial"/>
          <w:b/>
          <w:bCs/>
        </w:rPr>
        <w:t>Avance</w:t>
      </w:r>
      <w:r w:rsidR="7D7E5C36" w:rsidRPr="1B180C59">
        <w:rPr>
          <w:rFonts w:ascii="Arial Narrow" w:hAnsi="Arial Narrow" w:cs="Arial"/>
        </w:rPr>
        <w:t xml:space="preserve">: </w:t>
      </w:r>
      <w:r w:rsidR="00EE586C">
        <w:rPr>
          <w:rFonts w:ascii="Arial Narrow" w:hAnsi="Arial Narrow" w:cs="Arial"/>
        </w:rPr>
        <w:t>56.002.815</w:t>
      </w:r>
      <w:r w:rsidR="00EE586C" w:rsidRPr="1B180C59">
        <w:rPr>
          <w:rFonts w:ascii="Arial Narrow" w:hAnsi="Arial Narrow" w:cs="Arial"/>
        </w:rPr>
        <w:t xml:space="preserve"> (</w:t>
      </w:r>
      <w:r w:rsidR="00EE586C">
        <w:rPr>
          <w:rFonts w:ascii="Arial Narrow" w:hAnsi="Arial Narrow" w:cs="Arial"/>
        </w:rPr>
        <w:t>78,45</w:t>
      </w:r>
      <w:r w:rsidR="00EE586C" w:rsidRPr="1B180C59">
        <w:rPr>
          <w:rFonts w:ascii="Arial Narrow" w:hAnsi="Arial Narrow" w:cs="Arial"/>
        </w:rPr>
        <w:t>%)</w:t>
      </w:r>
      <w:r w:rsidR="00513D3D">
        <w:rPr>
          <w:rFonts w:ascii="Arial Narrow" w:hAnsi="Arial Narrow" w:cs="Arial"/>
        </w:rPr>
        <w:t xml:space="preserve"> corte 30/09/2025</w:t>
      </w:r>
    </w:p>
    <w:p w14:paraId="3B59DA1F" w14:textId="1A20353A" w:rsidR="00495B1C" w:rsidRPr="00235581" w:rsidRDefault="00495B1C" w:rsidP="0071439A">
      <w:pPr>
        <w:tabs>
          <w:tab w:val="left" w:pos="5760"/>
        </w:tabs>
        <w:jc w:val="both"/>
        <w:rPr>
          <w:rFonts w:ascii="Arial Narrow" w:hAnsi="Arial Narrow" w:cs="Arial"/>
        </w:rPr>
      </w:pPr>
    </w:p>
    <w:p w14:paraId="4CDB2EEF" w14:textId="16000609" w:rsidR="329514C5" w:rsidRDefault="329514C5" w:rsidP="7A76CE3B">
      <w:pPr>
        <w:spacing w:before="240" w:after="240"/>
        <w:jc w:val="both"/>
        <w:rPr>
          <w:rFonts w:ascii="Arial Narrow" w:eastAsia="Arial Narrow" w:hAnsi="Arial Narrow" w:cs="Arial Narrow"/>
        </w:rPr>
      </w:pPr>
      <w:r w:rsidRPr="7A76CE3B">
        <w:rPr>
          <w:rFonts w:ascii="Arial Narrow" w:hAnsi="Arial Narrow" w:cs="Arial"/>
          <w:b/>
          <w:bCs/>
        </w:rPr>
        <w:t>Descripción:</w:t>
      </w:r>
      <w:r w:rsidR="7A0E2070" w:rsidRPr="7A76CE3B">
        <w:rPr>
          <w:rFonts w:ascii="Arial Narrow" w:hAnsi="Arial Narrow" w:cs="Arial"/>
          <w:b/>
          <w:bCs/>
        </w:rPr>
        <w:t xml:space="preserve"> </w:t>
      </w:r>
      <w:r w:rsidR="6ED58CA2" w:rsidRPr="7A76CE3B">
        <w:rPr>
          <w:rFonts w:ascii="Arial Narrow" w:eastAsia="Arial Narrow" w:hAnsi="Arial Narrow" w:cs="Arial Narrow"/>
        </w:rPr>
        <w:t>A través de la implementación de estrategias para garantizar el acceso y uso efectivo de internet en todo el territorio nacional, al corte de septiembre de 2025 se han logrado 56.002.815 accesos móviles y fijos a internet, lo que representa un avance del 78,45% de la meta del cuatrienio (71.383.142).</w:t>
      </w:r>
    </w:p>
    <w:p w14:paraId="03DD2B17" w14:textId="4D885BF9" w:rsidR="6ED58CA2" w:rsidRDefault="6ED58CA2" w:rsidP="7A76CE3B">
      <w:pPr>
        <w:spacing w:before="240" w:after="240"/>
        <w:jc w:val="both"/>
      </w:pPr>
      <w:r w:rsidRPr="7A76CE3B">
        <w:rPr>
          <w:rFonts w:ascii="Arial Narrow" w:eastAsia="Arial Narrow" w:hAnsi="Arial Narrow" w:cs="Arial Narrow"/>
        </w:rPr>
        <w:t>Con corte a marzo de 2026, el Ministerio TIC continuó avanzando en la ejecución de proyectos orientados al fortalecimiento de la conectividad fija en el país, entre ellos Internexa – MinTIC, Zonas Comunitarias para la Paz, Líneas de Fomento para ISP fases I y II y convenios con entes territoriales.</w:t>
      </w:r>
    </w:p>
    <w:p w14:paraId="4AD92B4C" w14:textId="4E526595" w:rsidR="6ED58CA2" w:rsidRDefault="6ED58CA2" w:rsidP="7A76CE3B">
      <w:pPr>
        <w:spacing w:before="240" w:after="240"/>
        <w:jc w:val="both"/>
      </w:pPr>
      <w:r w:rsidRPr="7A76CE3B">
        <w:rPr>
          <w:rFonts w:ascii="Arial Narrow" w:eastAsia="Arial Narrow" w:hAnsi="Arial Narrow" w:cs="Arial Narrow"/>
        </w:rPr>
        <w:t>Como resultado de estas estrategias, se han desplegado 5.561 kilómetros de fibra óptica, conectado 251.965 hogares y habilitado 449 zonas WiFi, contribuyendo al cierre de brechas digitales y al fortalecimiento de la cobertura de internet en diferentes regiones del país.</w:t>
      </w:r>
    </w:p>
    <w:p w14:paraId="51E588CE" w14:textId="054ADA0D" w:rsidR="00FA093A" w:rsidRDefault="00FA093A" w:rsidP="00FA093A">
      <w:pPr>
        <w:tabs>
          <w:tab w:val="left" w:pos="5760"/>
        </w:tabs>
        <w:jc w:val="both"/>
        <w:rPr>
          <w:rFonts w:ascii="Arial Narrow" w:hAnsi="Arial Narrow" w:cs="Arial"/>
        </w:rPr>
      </w:pPr>
      <w:r w:rsidRPr="00235581">
        <w:rPr>
          <w:rFonts w:ascii="Arial Narrow" w:hAnsi="Arial Narrow" w:cs="Arial"/>
          <w:b/>
          <w:bCs/>
        </w:rPr>
        <w:t>Retos/ Cuellos de Botella:</w:t>
      </w:r>
      <w:r>
        <w:rPr>
          <w:rFonts w:ascii="Arial Narrow" w:hAnsi="Arial Narrow" w:cs="Arial"/>
          <w:b/>
          <w:bCs/>
        </w:rPr>
        <w:t xml:space="preserve"> </w:t>
      </w:r>
      <w:r w:rsidR="000B4F4D" w:rsidRPr="000B4F4D">
        <w:rPr>
          <w:rFonts w:ascii="Arial Narrow" w:hAnsi="Arial Narrow" w:cs="Arial"/>
        </w:rPr>
        <w:t>Fortalecer las condiciones habilitantes del mercado que incentiven la inversión y el despliegue de infraestructura por parte de los operadores, con el fin de acelerar el crecimiento de los accesos fijos y móviles, especialmente en zonas rurales y dispersas.</w:t>
      </w:r>
    </w:p>
    <w:p w14:paraId="05F44EFB" w14:textId="77777777" w:rsidR="00945AA5" w:rsidRDefault="00945AA5" w:rsidP="00FA093A">
      <w:pPr>
        <w:tabs>
          <w:tab w:val="left" w:pos="5760"/>
        </w:tabs>
        <w:jc w:val="both"/>
        <w:rPr>
          <w:rFonts w:ascii="Arial Narrow" w:hAnsi="Arial Narrow" w:cs="Arial"/>
          <w:b/>
          <w:bCs/>
        </w:rPr>
      </w:pPr>
    </w:p>
    <w:p w14:paraId="706F37ED" w14:textId="4BAE2994" w:rsidR="00945AA5" w:rsidRPr="00B91B0B" w:rsidRDefault="00945AA5" w:rsidP="00FA093A">
      <w:pPr>
        <w:tabs>
          <w:tab w:val="left" w:pos="5760"/>
        </w:tabs>
        <w:jc w:val="both"/>
        <w:rPr>
          <w:rFonts w:ascii="Arial Narrow" w:hAnsi="Arial Narrow" w:cs="Arial"/>
        </w:rPr>
      </w:pPr>
      <w:r w:rsidRPr="00235581">
        <w:rPr>
          <w:rFonts w:ascii="Arial Narrow" w:hAnsi="Arial Narrow" w:cs="Arial"/>
          <w:b/>
          <w:bCs/>
        </w:rPr>
        <w:t>Compromisos</w:t>
      </w:r>
      <w:r w:rsidRPr="00283ED9">
        <w:rPr>
          <w:rFonts w:ascii="Arial Narrow" w:hAnsi="Arial Narrow" w:cs="Arial"/>
        </w:rPr>
        <w:t>:</w:t>
      </w:r>
      <w:r>
        <w:rPr>
          <w:rFonts w:ascii="Arial Narrow" w:hAnsi="Arial Narrow" w:cs="Arial"/>
        </w:rPr>
        <w:t xml:space="preserve"> </w:t>
      </w:r>
      <w:r w:rsidRPr="00945AA5">
        <w:rPr>
          <w:rFonts w:ascii="Arial Narrow" w:hAnsi="Arial Narrow" w:cs="Arial"/>
        </w:rPr>
        <w:t>Mantener el seguimiento técnico y regulatorio a las obligaciones de cobertura y promover condiciones que faciliten la expansión de redes y el aumento de accesos fijos y móviles en el país.</w:t>
      </w:r>
    </w:p>
    <w:p w14:paraId="373D9E0F" w14:textId="77777777" w:rsidR="00FA093A" w:rsidRDefault="00FA093A" w:rsidP="00EC3603">
      <w:pPr>
        <w:tabs>
          <w:tab w:val="left" w:pos="5760"/>
        </w:tabs>
        <w:jc w:val="both"/>
        <w:rPr>
          <w:rFonts w:ascii="Arial Narrow" w:hAnsi="Arial Narrow" w:cs="Arial"/>
        </w:rPr>
      </w:pPr>
    </w:p>
    <w:p w14:paraId="1CEAB999" w14:textId="77777777" w:rsidR="008F0073" w:rsidRPr="00176A06" w:rsidRDefault="008F0073" w:rsidP="0071439A">
      <w:pPr>
        <w:tabs>
          <w:tab w:val="left" w:pos="5760"/>
        </w:tabs>
        <w:jc w:val="both"/>
        <w:rPr>
          <w:rFonts w:ascii="Arial Narrow" w:hAnsi="Arial Narrow" w:cs="Arial"/>
        </w:rPr>
      </w:pPr>
    </w:p>
    <w:p w14:paraId="304D6CE6" w14:textId="134E7525" w:rsidR="00A10DA3" w:rsidRPr="00235581" w:rsidRDefault="00A10DA3" w:rsidP="0071439A">
      <w:pPr>
        <w:pStyle w:val="Ttulo2"/>
        <w:ind w:left="708"/>
        <w:jc w:val="both"/>
        <w:rPr>
          <w:rFonts w:ascii="Arial Narrow" w:hAnsi="Arial Narrow"/>
          <w:b/>
          <w:bCs/>
          <w:sz w:val="24"/>
          <w:szCs w:val="24"/>
        </w:rPr>
      </w:pPr>
      <w:r w:rsidRPr="00235581">
        <w:rPr>
          <w:rFonts w:ascii="Arial Narrow" w:hAnsi="Arial Narrow"/>
          <w:b/>
          <w:bCs/>
          <w:sz w:val="24"/>
          <w:szCs w:val="24"/>
        </w:rPr>
        <w:t>Indicador: Accesos móviles a Internet</w:t>
      </w:r>
    </w:p>
    <w:p w14:paraId="5C67566D" w14:textId="77777777" w:rsidR="00235581" w:rsidRDefault="00235581" w:rsidP="0071439A">
      <w:pPr>
        <w:tabs>
          <w:tab w:val="left" w:pos="5760"/>
        </w:tabs>
        <w:jc w:val="both"/>
        <w:rPr>
          <w:rFonts w:ascii="Arial Narrow" w:hAnsi="Arial Narrow" w:cs="Arial"/>
          <w:b/>
          <w:bCs/>
        </w:rPr>
      </w:pPr>
    </w:p>
    <w:p w14:paraId="0A761F63" w14:textId="7189B892" w:rsidR="3EE3060C" w:rsidRDefault="3EE3060C" w:rsidP="7A76CE3B">
      <w:pPr>
        <w:tabs>
          <w:tab w:val="left" w:pos="5760"/>
        </w:tabs>
        <w:jc w:val="both"/>
        <w:rPr>
          <w:rFonts w:ascii="Arial Narrow" w:hAnsi="Arial Narrow" w:cs="Arial"/>
        </w:rPr>
      </w:pPr>
      <w:r w:rsidRPr="7A76CE3B">
        <w:rPr>
          <w:rFonts w:ascii="Arial Narrow" w:hAnsi="Arial Narrow" w:cs="Arial"/>
          <w:b/>
          <w:bCs/>
        </w:rPr>
        <w:t xml:space="preserve">Catalizador: </w:t>
      </w:r>
      <w:r w:rsidRPr="7A76CE3B">
        <w:rPr>
          <w:rFonts w:ascii="Arial Narrow" w:hAnsi="Arial Narrow" w:cs="Arial"/>
        </w:rPr>
        <w:t>Conectividad digital para cambiar vidas</w:t>
      </w:r>
    </w:p>
    <w:p w14:paraId="5F2F3205" w14:textId="28FF1221" w:rsidR="00A10DA3" w:rsidRPr="00235581" w:rsidRDefault="00A10DA3" w:rsidP="0071439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w:t>
      </w:r>
      <w:r w:rsidR="00177216" w:rsidRPr="00235581">
        <w:rPr>
          <w:rFonts w:ascii="Arial Narrow" w:hAnsi="Arial Narrow" w:cs="Arial"/>
        </w:rPr>
        <w:t>61.400.000</w:t>
      </w:r>
    </w:p>
    <w:p w14:paraId="309EC05C" w14:textId="66033629" w:rsidR="00A10DA3" w:rsidRPr="00235581" w:rsidRDefault="50DFF428" w:rsidP="0071439A">
      <w:pPr>
        <w:tabs>
          <w:tab w:val="left" w:pos="5760"/>
        </w:tabs>
        <w:jc w:val="both"/>
        <w:rPr>
          <w:rFonts w:ascii="Arial Narrow" w:eastAsiaTheme="majorEastAsia" w:hAnsi="Arial Narrow" w:cs="Arial"/>
          <w:b/>
          <w:bCs/>
          <w:color w:val="2E74B5" w:themeColor="accent1" w:themeShade="BF"/>
        </w:rPr>
      </w:pPr>
      <w:r w:rsidRPr="00235581">
        <w:rPr>
          <w:rFonts w:ascii="Arial Narrow" w:hAnsi="Arial Narrow" w:cs="Arial"/>
          <w:b/>
          <w:bCs/>
        </w:rPr>
        <w:t>Avance</w:t>
      </w:r>
      <w:r w:rsidRPr="00235581">
        <w:rPr>
          <w:rFonts w:ascii="Arial Narrow" w:hAnsi="Arial Narrow" w:cs="Arial"/>
        </w:rPr>
        <w:t>:</w:t>
      </w:r>
      <w:r w:rsidR="2999C6C7" w:rsidRPr="00A01A26">
        <w:rPr>
          <w:rFonts w:ascii="Arial" w:hAnsi="Arial" w:cs="Arial"/>
          <w:color w:val="000000"/>
          <w:spacing w:val="-24"/>
          <w:sz w:val="29"/>
          <w:szCs w:val="29"/>
          <w:shd w:val="clear" w:color="auto" w:fill="FFFFFF"/>
        </w:rPr>
        <w:t xml:space="preserve"> </w:t>
      </w:r>
      <w:r w:rsidR="5089E9DF" w:rsidRPr="00513D3D">
        <w:rPr>
          <w:rFonts w:ascii="Arial Narrow" w:hAnsi="Arial Narrow" w:cs="Arial"/>
        </w:rPr>
        <w:t>45.</w:t>
      </w:r>
      <w:r w:rsidR="0879F560" w:rsidRPr="00513D3D">
        <w:rPr>
          <w:rFonts w:ascii="Arial Narrow" w:hAnsi="Arial Narrow" w:cs="Arial"/>
        </w:rPr>
        <w:t>726.920</w:t>
      </w:r>
      <w:r w:rsidR="142B999F" w:rsidRPr="00513D3D">
        <w:rPr>
          <w:rFonts w:ascii="Arial Narrow" w:hAnsi="Arial Narrow" w:cs="Arial"/>
        </w:rPr>
        <w:t xml:space="preserve"> (</w:t>
      </w:r>
      <w:r w:rsidR="0879F560" w:rsidRPr="00513D3D">
        <w:rPr>
          <w:rFonts w:ascii="Arial Narrow" w:hAnsi="Arial Narrow" w:cs="Arial"/>
        </w:rPr>
        <w:t>74,47</w:t>
      </w:r>
      <w:r w:rsidR="5FB7E4F3" w:rsidRPr="00513D3D">
        <w:rPr>
          <w:rFonts w:ascii="Arial Narrow" w:hAnsi="Arial Narrow" w:cs="Arial"/>
        </w:rPr>
        <w:t>%)</w:t>
      </w:r>
      <w:r w:rsidR="17E195AB" w:rsidRPr="00513D3D">
        <w:rPr>
          <w:rFonts w:ascii="Arial Narrow" w:hAnsi="Arial Narrow" w:cs="Arial"/>
        </w:rPr>
        <w:t xml:space="preserve"> </w:t>
      </w:r>
      <w:r w:rsidR="1ED8FC57" w:rsidRPr="00513D3D">
        <w:rPr>
          <w:rFonts w:ascii="Arial Narrow" w:hAnsi="Arial Narrow" w:cs="Arial"/>
        </w:rPr>
        <w:t xml:space="preserve">Corte </w:t>
      </w:r>
      <w:r w:rsidR="02BCDFAE" w:rsidRPr="00513D3D">
        <w:rPr>
          <w:rFonts w:ascii="Arial Narrow" w:hAnsi="Arial Narrow" w:cs="Arial"/>
        </w:rPr>
        <w:t>30/0</w:t>
      </w:r>
      <w:r w:rsidR="0879F560" w:rsidRPr="00513D3D">
        <w:rPr>
          <w:rFonts w:ascii="Arial Narrow" w:hAnsi="Arial Narrow" w:cs="Arial"/>
        </w:rPr>
        <w:t>9</w:t>
      </w:r>
      <w:r w:rsidR="02BCDFAE" w:rsidRPr="00513D3D">
        <w:rPr>
          <w:rFonts w:ascii="Arial Narrow" w:hAnsi="Arial Narrow" w:cs="Arial"/>
        </w:rPr>
        <w:t>/2025</w:t>
      </w:r>
    </w:p>
    <w:p w14:paraId="11632374" w14:textId="58ECC3A3" w:rsidR="329514C5" w:rsidRDefault="329514C5" w:rsidP="7A76CE3B">
      <w:pPr>
        <w:spacing w:before="240" w:after="240"/>
        <w:jc w:val="both"/>
        <w:rPr>
          <w:rFonts w:ascii="Arial Narrow" w:eastAsia="Arial Narrow" w:hAnsi="Arial Narrow" w:cs="Arial Narrow"/>
        </w:rPr>
      </w:pPr>
      <w:r w:rsidRPr="7A76CE3B">
        <w:rPr>
          <w:rFonts w:ascii="Arial Narrow" w:hAnsi="Arial Narrow" w:cs="Arial"/>
          <w:b/>
          <w:bCs/>
        </w:rPr>
        <w:t>Descripción:</w:t>
      </w:r>
      <w:r w:rsidR="0C947075" w:rsidRPr="7A76CE3B">
        <w:rPr>
          <w:rFonts w:ascii="Arial Narrow" w:hAnsi="Arial Narrow" w:cs="Arial"/>
          <w:b/>
          <w:bCs/>
        </w:rPr>
        <w:t xml:space="preserve"> </w:t>
      </w:r>
      <w:r w:rsidR="50F63449" w:rsidRPr="7A76CE3B">
        <w:rPr>
          <w:rFonts w:ascii="Arial Narrow" w:eastAsia="Arial Narrow" w:hAnsi="Arial Narrow" w:cs="Arial Narrow"/>
        </w:rPr>
        <w:t>En materia de acceso móvil, al corte de septiembre de 2025 se consolidaron 45.726.920 accesos a redes 4G o superiores, equivalente al 74,47 % de la meta del cuatrienio (61.400.000).</w:t>
      </w:r>
    </w:p>
    <w:p w14:paraId="62613F2E" w14:textId="014951B8" w:rsidR="50F63449" w:rsidRDefault="50F63449" w:rsidP="7A76CE3B">
      <w:pPr>
        <w:spacing w:before="240" w:after="240"/>
        <w:jc w:val="both"/>
      </w:pPr>
      <w:r w:rsidRPr="7A76CE3B">
        <w:rPr>
          <w:rFonts w:ascii="Arial Narrow" w:eastAsia="Arial Narrow" w:hAnsi="Arial Narrow" w:cs="Arial Narrow"/>
        </w:rPr>
        <w:t>Con corte a marzo de 2026, conforme al Boletín TIC del 3T de 2025, se reportó un crecimiento de 0,90 % frente al trimestre anterior. Del total de accesos, 25.355.607 corresponden a accesos móviles por demanda 4G y 5G y 20.371.313 a accesos móviles por suscripción 4G y 5G.</w:t>
      </w:r>
    </w:p>
    <w:p w14:paraId="159E19F7" w14:textId="3D75FA39" w:rsidR="50F63449" w:rsidRDefault="50F63449" w:rsidP="7A76CE3B">
      <w:pPr>
        <w:spacing w:before="240" w:after="240"/>
        <w:jc w:val="both"/>
      </w:pPr>
      <w:r w:rsidRPr="7A76CE3B">
        <w:rPr>
          <w:rFonts w:ascii="Arial Narrow" w:eastAsia="Arial Narrow" w:hAnsi="Arial Narrow" w:cs="Arial Narrow"/>
        </w:rPr>
        <w:lastRenderedPageBreak/>
        <w:t>Asimismo, el Ministerio TIC continuó el seguimiento a la implementación de la Subasta 5G y a las obligaciones de despliegue asociadas a la asignación y renovación de espectro. Al 4T de 2025, Claro y la Unión Temporal Tigo–Movistar reportaron el despliegue de 3.063 estaciones base.</w:t>
      </w:r>
    </w:p>
    <w:p w14:paraId="2CFA0029" w14:textId="7BE31DA2" w:rsidR="001347F0" w:rsidRPr="00E838C2" w:rsidRDefault="000F453F" w:rsidP="0071439A">
      <w:pPr>
        <w:tabs>
          <w:tab w:val="left" w:pos="5760"/>
        </w:tabs>
        <w:jc w:val="both"/>
        <w:rPr>
          <w:rFonts w:ascii="Arial Narrow" w:hAnsi="Arial Narrow" w:cs="Arial"/>
          <w:b/>
        </w:rPr>
      </w:pPr>
      <w:r w:rsidRPr="00235581">
        <w:rPr>
          <w:rFonts w:ascii="Arial Narrow" w:hAnsi="Arial Narrow" w:cs="Arial"/>
          <w:b/>
          <w:bCs/>
        </w:rPr>
        <w:t>Retos/ Cuellos de Botella:</w:t>
      </w:r>
      <w:r w:rsidR="00AC75F9">
        <w:rPr>
          <w:rFonts w:ascii="Arial Narrow" w:hAnsi="Arial Narrow" w:cs="Arial"/>
          <w:b/>
          <w:bCs/>
        </w:rPr>
        <w:t xml:space="preserve"> </w:t>
      </w:r>
      <w:r w:rsidR="00B3657B" w:rsidRPr="00B3657B">
        <w:rPr>
          <w:rFonts w:ascii="Arial Narrow" w:hAnsi="Arial Narrow" w:cs="Arial"/>
        </w:rPr>
        <w:t>Continuar fortaleciendo las condiciones habilitantes del mercado que incentiven la inversión y el despliegue de infraestructura por parte de los operadores, con el fin de acelerar el crecimiento de los accesos móviles y el despliegue territorial de redes 4G y 5G, especialmente en zonas rurales y dispersas.</w:t>
      </w:r>
    </w:p>
    <w:p w14:paraId="3FF451CC" w14:textId="77777777" w:rsidR="00FA093A" w:rsidRDefault="00FA093A" w:rsidP="0071439A">
      <w:pPr>
        <w:tabs>
          <w:tab w:val="left" w:pos="5760"/>
        </w:tabs>
        <w:jc w:val="both"/>
        <w:rPr>
          <w:rFonts w:ascii="Arial Narrow" w:hAnsi="Arial Narrow" w:cs="Arial"/>
          <w:b/>
          <w:bCs/>
        </w:rPr>
      </w:pPr>
    </w:p>
    <w:p w14:paraId="478302C5" w14:textId="6F5EBDF8" w:rsidR="00283ED9" w:rsidRPr="00E838C2" w:rsidRDefault="000F453F" w:rsidP="0071439A">
      <w:pPr>
        <w:tabs>
          <w:tab w:val="left" w:pos="5760"/>
        </w:tabs>
        <w:jc w:val="both"/>
        <w:rPr>
          <w:rFonts w:ascii="Arial Narrow" w:hAnsi="Arial Narrow" w:cs="Arial"/>
          <w:b/>
        </w:rPr>
      </w:pPr>
      <w:r w:rsidRPr="00235581">
        <w:rPr>
          <w:rFonts w:ascii="Arial Narrow" w:hAnsi="Arial Narrow" w:cs="Arial"/>
          <w:b/>
          <w:bCs/>
        </w:rPr>
        <w:t>Compromisos</w:t>
      </w:r>
      <w:r w:rsidRPr="00283ED9">
        <w:rPr>
          <w:rFonts w:ascii="Arial Narrow" w:hAnsi="Arial Narrow" w:cs="Arial"/>
        </w:rPr>
        <w:t>:</w:t>
      </w:r>
      <w:r w:rsidR="00E851F2">
        <w:rPr>
          <w:rFonts w:ascii="Arial Narrow" w:hAnsi="Arial Narrow" w:cs="Arial"/>
        </w:rPr>
        <w:t xml:space="preserve"> </w:t>
      </w:r>
      <w:r w:rsidR="00283ED9" w:rsidRPr="00283ED9">
        <w:rPr>
          <w:rFonts w:ascii="Arial Narrow" w:hAnsi="Arial Narrow" w:cs="Arial"/>
        </w:rPr>
        <w:t xml:space="preserve">Mantener el seguimiento técnico y regulatorio a las obligaciones de cobertura y a las renovaciones de espectro, </w:t>
      </w:r>
      <w:r w:rsidR="00C30D43" w:rsidRPr="00C30D43">
        <w:rPr>
          <w:rFonts w:ascii="Arial Narrow" w:hAnsi="Arial Narrow" w:cs="Arial"/>
        </w:rPr>
        <w:t xml:space="preserve">así como promover condiciones que faciliten el despliegue de infraestructura y </w:t>
      </w:r>
      <w:r w:rsidR="00283ED9" w:rsidRPr="00283ED9">
        <w:rPr>
          <w:rFonts w:ascii="Arial Narrow" w:hAnsi="Arial Narrow" w:cs="Arial"/>
        </w:rPr>
        <w:t xml:space="preserve">la expansión de </w:t>
      </w:r>
      <w:r w:rsidR="00C30D43" w:rsidRPr="00C30D43">
        <w:rPr>
          <w:rFonts w:ascii="Arial Narrow" w:hAnsi="Arial Narrow" w:cs="Arial"/>
        </w:rPr>
        <w:t>redes por parte de los operadores, contribuyendo al</w:t>
      </w:r>
      <w:r w:rsidR="00283ED9" w:rsidRPr="00283ED9">
        <w:rPr>
          <w:rFonts w:ascii="Arial Narrow" w:hAnsi="Arial Narrow" w:cs="Arial"/>
        </w:rPr>
        <w:t xml:space="preserve"> crecimiento sostenido de los accesos </w:t>
      </w:r>
      <w:r w:rsidR="00C30D43" w:rsidRPr="00C30D43">
        <w:rPr>
          <w:rFonts w:ascii="Arial Narrow" w:hAnsi="Arial Narrow" w:cs="Arial"/>
        </w:rPr>
        <w:t>móviles</w:t>
      </w:r>
      <w:r w:rsidR="00283ED9" w:rsidRPr="00283ED9">
        <w:rPr>
          <w:rFonts w:ascii="Arial Narrow" w:hAnsi="Arial Narrow" w:cs="Arial"/>
        </w:rPr>
        <w:t xml:space="preserve"> en el país.</w:t>
      </w:r>
    </w:p>
    <w:p w14:paraId="636A0A86" w14:textId="77777777" w:rsidR="00177216" w:rsidRPr="00235581" w:rsidRDefault="00177216" w:rsidP="0071439A">
      <w:pPr>
        <w:jc w:val="both"/>
        <w:rPr>
          <w:rFonts w:ascii="Arial Narrow" w:hAnsi="Arial Narrow"/>
        </w:rPr>
      </w:pPr>
    </w:p>
    <w:p w14:paraId="0BF172DC" w14:textId="08890ED2" w:rsidR="00793AC6" w:rsidRPr="00235581" w:rsidRDefault="00A10DA3" w:rsidP="0071439A">
      <w:pPr>
        <w:pStyle w:val="Ttulo2"/>
        <w:ind w:left="708"/>
        <w:jc w:val="both"/>
        <w:rPr>
          <w:rFonts w:ascii="Arial Narrow" w:hAnsi="Arial Narrow"/>
          <w:b/>
          <w:bCs/>
          <w:sz w:val="24"/>
          <w:szCs w:val="24"/>
        </w:rPr>
      </w:pPr>
      <w:r w:rsidRPr="00235581">
        <w:rPr>
          <w:rFonts w:ascii="Arial Narrow" w:hAnsi="Arial Narrow"/>
          <w:b/>
          <w:bCs/>
          <w:sz w:val="24"/>
          <w:szCs w:val="24"/>
        </w:rPr>
        <w:t>Indicador: Personas mayores de cinco años que usan Internet</w:t>
      </w:r>
    </w:p>
    <w:p w14:paraId="4CB3C374" w14:textId="77777777" w:rsidR="00235581" w:rsidRDefault="00235581" w:rsidP="0071439A">
      <w:pPr>
        <w:jc w:val="both"/>
        <w:rPr>
          <w:rFonts w:ascii="Arial Narrow" w:hAnsi="Arial Narrow" w:cs="Arial"/>
          <w:b/>
          <w:bCs/>
        </w:rPr>
      </w:pPr>
    </w:p>
    <w:p w14:paraId="6D415131" w14:textId="4C15480F" w:rsidR="78D1F8E0" w:rsidRDefault="78D1F8E0" w:rsidP="7A76CE3B">
      <w:pPr>
        <w:jc w:val="both"/>
        <w:rPr>
          <w:rFonts w:ascii="Arial Narrow" w:hAnsi="Arial Narrow" w:cs="Arial"/>
        </w:rPr>
      </w:pPr>
      <w:r w:rsidRPr="7A76CE3B">
        <w:rPr>
          <w:rFonts w:ascii="Arial Narrow" w:hAnsi="Arial Narrow" w:cs="Arial"/>
          <w:b/>
          <w:bCs/>
        </w:rPr>
        <w:t xml:space="preserve">Catalizador: </w:t>
      </w:r>
      <w:r w:rsidRPr="7A76CE3B">
        <w:rPr>
          <w:rFonts w:ascii="Arial Narrow" w:hAnsi="Arial Narrow" w:cs="Arial"/>
        </w:rPr>
        <w:t>Conectividad digital para cambiar vidas</w:t>
      </w:r>
    </w:p>
    <w:p w14:paraId="0A7C3634" w14:textId="036B76A8" w:rsidR="00A10DA3" w:rsidRPr="00235581" w:rsidRDefault="00A10DA3" w:rsidP="0071439A">
      <w:pPr>
        <w:jc w:val="both"/>
        <w:rPr>
          <w:rFonts w:ascii="Arial Narrow" w:hAnsi="Arial Narrow" w:cs="Arial"/>
          <w:color w:val="404040"/>
        </w:rPr>
      </w:pPr>
      <w:r w:rsidRPr="00235581">
        <w:rPr>
          <w:rFonts w:ascii="Arial Narrow" w:hAnsi="Arial Narrow" w:cs="Arial"/>
          <w:b/>
          <w:bCs/>
        </w:rPr>
        <w:t>Meta Cuatrienio:</w:t>
      </w:r>
      <w:r w:rsidRPr="00235581">
        <w:rPr>
          <w:rFonts w:ascii="Arial Narrow" w:hAnsi="Arial Narrow" w:cs="Arial"/>
        </w:rPr>
        <w:t xml:space="preserve"> </w:t>
      </w:r>
      <w:r w:rsidR="00177216" w:rsidRPr="00235581">
        <w:rPr>
          <w:rFonts w:ascii="Arial Narrow" w:hAnsi="Arial Narrow" w:cs="Arial"/>
          <w:color w:val="404040"/>
        </w:rPr>
        <w:t>8</w:t>
      </w:r>
      <w:r w:rsidR="00177216" w:rsidRPr="00235581">
        <w:rPr>
          <w:rFonts w:ascii="Arial Narrow" w:hAnsi="Arial Narrow" w:cs="Arial"/>
        </w:rPr>
        <w:t>5</w:t>
      </w:r>
      <w:r w:rsidR="00177216" w:rsidRPr="00235581">
        <w:rPr>
          <w:rFonts w:ascii="Arial Narrow" w:hAnsi="Arial Narrow" w:cs="Arial"/>
          <w:color w:val="404040"/>
        </w:rPr>
        <w:t>%</w:t>
      </w:r>
    </w:p>
    <w:p w14:paraId="3F118054" w14:textId="41380319" w:rsidR="00177216" w:rsidRPr="00235581" w:rsidRDefault="50DFF428" w:rsidP="0071439A">
      <w:pPr>
        <w:tabs>
          <w:tab w:val="left" w:pos="5760"/>
        </w:tabs>
        <w:jc w:val="both"/>
        <w:rPr>
          <w:rFonts w:ascii="Arial Narrow" w:hAnsi="Arial Narrow" w:cs="Arial"/>
        </w:rPr>
      </w:pPr>
      <w:r w:rsidRPr="7A76CE3B">
        <w:rPr>
          <w:rFonts w:ascii="Arial Narrow" w:hAnsi="Arial Narrow" w:cs="Arial"/>
          <w:b/>
          <w:bCs/>
        </w:rPr>
        <w:t>Avance</w:t>
      </w:r>
      <w:r w:rsidRPr="7A76CE3B">
        <w:rPr>
          <w:rFonts w:ascii="Arial Narrow" w:hAnsi="Arial Narrow" w:cs="Arial"/>
        </w:rPr>
        <w:t>:</w:t>
      </w:r>
      <w:r w:rsidR="26C50F70" w:rsidRPr="7A76CE3B">
        <w:rPr>
          <w:rFonts w:ascii="Arial Narrow" w:hAnsi="Arial Narrow" w:cs="Arial"/>
        </w:rPr>
        <w:t xml:space="preserve"> </w:t>
      </w:r>
      <w:r w:rsidR="25BC2F85" w:rsidRPr="7A76CE3B">
        <w:rPr>
          <w:rFonts w:ascii="Arial Narrow" w:hAnsi="Arial Narrow" w:cs="Arial"/>
        </w:rPr>
        <w:t>79,03% (</w:t>
      </w:r>
      <w:r w:rsidR="5822AD8A" w:rsidRPr="7A76CE3B">
        <w:rPr>
          <w:rFonts w:ascii="Arial Narrow" w:hAnsi="Arial Narrow" w:cs="Arial"/>
        </w:rPr>
        <w:t xml:space="preserve">Corresponde a </w:t>
      </w:r>
      <w:r w:rsidR="0D3AF915" w:rsidRPr="7A76CE3B">
        <w:rPr>
          <w:rFonts w:ascii="Arial Narrow" w:hAnsi="Arial Narrow" w:cs="Arial"/>
        </w:rPr>
        <w:t>92,98%</w:t>
      </w:r>
      <w:r w:rsidR="72D4EC77" w:rsidRPr="7A76CE3B">
        <w:rPr>
          <w:rFonts w:ascii="Arial Narrow" w:hAnsi="Arial Narrow" w:cs="Arial"/>
        </w:rPr>
        <w:t>)</w:t>
      </w:r>
      <w:r w:rsidR="26C50F70" w:rsidRPr="7A76CE3B">
        <w:rPr>
          <w:rFonts w:ascii="Arial Narrow" w:hAnsi="Arial Narrow" w:cs="Arial"/>
        </w:rPr>
        <w:t xml:space="preserve"> Corte 31/12/2024</w:t>
      </w:r>
    </w:p>
    <w:p w14:paraId="79F29C72" w14:textId="77777777" w:rsidR="00697B38" w:rsidRDefault="00697B38" w:rsidP="0071439A">
      <w:pPr>
        <w:tabs>
          <w:tab w:val="left" w:pos="5760"/>
        </w:tabs>
        <w:jc w:val="both"/>
        <w:rPr>
          <w:rFonts w:ascii="Arial Narrow" w:hAnsi="Arial Narrow" w:cs="Arial"/>
          <w:b/>
          <w:bCs/>
        </w:rPr>
      </w:pPr>
    </w:p>
    <w:p w14:paraId="0A8B14D0" w14:textId="2934F063" w:rsidR="00E14C75" w:rsidRPr="00E14C75" w:rsidRDefault="329514C5" w:rsidP="7A76CE3B">
      <w:pPr>
        <w:spacing w:before="240" w:after="240"/>
        <w:jc w:val="both"/>
        <w:rPr>
          <w:rFonts w:ascii="Arial Narrow" w:hAnsi="Arial Narrow" w:cs="Arial"/>
        </w:rPr>
      </w:pPr>
      <w:r w:rsidRPr="7A76CE3B">
        <w:rPr>
          <w:rFonts w:ascii="Arial Narrow" w:hAnsi="Arial Narrow" w:cs="Arial"/>
          <w:b/>
          <w:bCs/>
        </w:rPr>
        <w:t>Descripción:</w:t>
      </w:r>
      <w:r w:rsidR="70B76156" w:rsidRPr="7A76CE3B">
        <w:rPr>
          <w:rFonts w:ascii="Arial Narrow" w:hAnsi="Arial Narrow" w:cs="Arial"/>
          <w:b/>
          <w:bCs/>
        </w:rPr>
        <w:t xml:space="preserve"> </w:t>
      </w:r>
      <w:r w:rsidR="4B6D9351" w:rsidRPr="7A76CE3B">
        <w:rPr>
          <w:rFonts w:ascii="Arial Narrow" w:eastAsia="Arial Narrow" w:hAnsi="Arial Narrow" w:cs="Arial Narrow"/>
        </w:rPr>
        <w:t>Al corte de diciembre de 2024, el 79,03% de las personas mayores de cinco años utilizaron internet en el país, lo que representa un cumplimiento del 92,98 % de la meta del cuatrienio (85%).</w:t>
      </w:r>
    </w:p>
    <w:p w14:paraId="18379727" w14:textId="2691B8AC" w:rsidR="00E14C75" w:rsidRPr="00E14C75" w:rsidRDefault="4B6D9351" w:rsidP="7A76CE3B">
      <w:pPr>
        <w:spacing w:before="240" w:after="240"/>
        <w:jc w:val="both"/>
      </w:pPr>
      <w:r w:rsidRPr="7A76CE3B">
        <w:rPr>
          <w:rFonts w:ascii="Arial Narrow" w:eastAsia="Arial Narrow" w:hAnsi="Arial Narrow" w:cs="Arial Narrow"/>
        </w:rPr>
        <w:t>Con corte a marzo de 2026, el Ministerio TIC continuó avanzando en proyectos orientados al fortalecimiento de la conectividad fija, entre ellos Internexa – MinTIC, Zonas Comunitarias para la Paz, Líneas de Fomento para ISP fases I y II y convenios con entes territoriales.</w:t>
      </w:r>
    </w:p>
    <w:p w14:paraId="36075215" w14:textId="6535DDEB" w:rsidR="00E14C75" w:rsidRPr="00E14C75" w:rsidRDefault="4B6D9351" w:rsidP="7A76CE3B">
      <w:pPr>
        <w:spacing w:before="240" w:after="240"/>
        <w:jc w:val="both"/>
      </w:pPr>
      <w:r w:rsidRPr="7A76CE3B">
        <w:rPr>
          <w:rFonts w:ascii="Arial Narrow" w:eastAsia="Arial Narrow" w:hAnsi="Arial Narrow" w:cs="Arial Narrow"/>
        </w:rPr>
        <w:t>Como resultado de estas estrategias, se han desplegado 5.561 kilómetros de fibra óptica, conectado 251.965 hogares y habilitado 449 zonas WiFi, contribuyendo al fortalecimiento del acceso y uso de internet en el país.</w:t>
      </w:r>
    </w:p>
    <w:p w14:paraId="0EE0B2FD" w14:textId="5745D7A8" w:rsidR="000F453F" w:rsidRPr="00D158B4" w:rsidRDefault="0B0D19CA" w:rsidP="7A76CE3B">
      <w:pPr>
        <w:tabs>
          <w:tab w:val="left" w:pos="5760"/>
        </w:tabs>
        <w:jc w:val="both"/>
        <w:rPr>
          <w:rFonts w:ascii="Arial Narrow" w:eastAsia="Arial Narrow" w:hAnsi="Arial Narrow" w:cs="Arial Narrow"/>
        </w:rPr>
      </w:pPr>
      <w:r w:rsidRPr="7A76CE3B">
        <w:rPr>
          <w:rFonts w:ascii="Arial Narrow" w:hAnsi="Arial Narrow" w:cs="Arial"/>
          <w:b/>
          <w:bCs/>
        </w:rPr>
        <w:t>Retos/ Cuellos de Botella:</w:t>
      </w:r>
      <w:r w:rsidR="0A34D8B6">
        <w:t xml:space="preserve"> </w:t>
      </w:r>
      <w:r w:rsidR="45F88613" w:rsidRPr="7A76CE3B">
        <w:t>R</w:t>
      </w:r>
      <w:r w:rsidR="45F88613" w:rsidRPr="7A76CE3B">
        <w:rPr>
          <w:rFonts w:ascii="Arial Narrow" w:eastAsia="Arial Narrow" w:hAnsi="Arial Narrow" w:cs="Arial Narrow"/>
        </w:rPr>
        <w:t>educir las brechas de acceso y uso de internet en zonas rurales y territorios con mayores rezagos de conectividad.</w:t>
      </w:r>
    </w:p>
    <w:p w14:paraId="3689065B" w14:textId="77777777" w:rsidR="00D158B4" w:rsidRPr="00235581" w:rsidRDefault="00D158B4" w:rsidP="0071439A">
      <w:pPr>
        <w:tabs>
          <w:tab w:val="left" w:pos="5760"/>
        </w:tabs>
        <w:jc w:val="both"/>
        <w:rPr>
          <w:rFonts w:ascii="Arial Narrow" w:hAnsi="Arial Narrow" w:cs="Arial"/>
          <w:b/>
          <w:bCs/>
        </w:rPr>
      </w:pPr>
    </w:p>
    <w:p w14:paraId="5D3F4D87" w14:textId="56E97501" w:rsidR="000F453F" w:rsidRPr="00044D71" w:rsidRDefault="0B0D19CA" w:rsidP="7A76CE3B">
      <w:pPr>
        <w:tabs>
          <w:tab w:val="left" w:pos="5760"/>
        </w:tabs>
        <w:jc w:val="both"/>
        <w:rPr>
          <w:rFonts w:ascii="Arial Narrow" w:hAnsi="Arial Narrow" w:cs="Arial"/>
        </w:rPr>
      </w:pPr>
      <w:r w:rsidRPr="7A76CE3B">
        <w:rPr>
          <w:rFonts w:ascii="Arial Narrow" w:hAnsi="Arial Narrow" w:cs="Arial"/>
          <w:b/>
          <w:bCs/>
        </w:rPr>
        <w:t>Compromisos:</w:t>
      </w:r>
      <w:r w:rsidR="44773CC8" w:rsidRPr="7A76CE3B">
        <w:rPr>
          <w:rFonts w:ascii="Arial Narrow" w:hAnsi="Arial Narrow" w:cs="Arial"/>
          <w:b/>
          <w:bCs/>
        </w:rPr>
        <w:t xml:space="preserve"> </w:t>
      </w:r>
      <w:r w:rsidR="2DCCFC39" w:rsidRPr="7A76CE3B">
        <w:rPr>
          <w:rFonts w:ascii="Arial Narrow" w:eastAsia="Arial Narrow" w:hAnsi="Arial Narrow" w:cs="Arial Narrow"/>
        </w:rPr>
        <w:t>Continuar implementando estrategias para ampliar el acceso a internet y fortalecer la conectividad en territorios priorizados.</w:t>
      </w:r>
    </w:p>
    <w:p w14:paraId="2D802850" w14:textId="77777777" w:rsidR="000F453F" w:rsidRPr="00235581" w:rsidRDefault="000F453F" w:rsidP="0071439A">
      <w:pPr>
        <w:tabs>
          <w:tab w:val="left" w:pos="5760"/>
        </w:tabs>
        <w:jc w:val="both"/>
        <w:rPr>
          <w:rFonts w:ascii="Arial Narrow" w:eastAsiaTheme="majorEastAsia" w:hAnsi="Arial Narrow" w:cs="Arial"/>
          <w:b/>
          <w:bCs/>
          <w:color w:val="2E74B5" w:themeColor="accent1" w:themeShade="BF"/>
        </w:rPr>
      </w:pPr>
    </w:p>
    <w:p w14:paraId="28A336D6" w14:textId="77777777" w:rsidR="00177216" w:rsidRPr="00235581" w:rsidRDefault="00177216" w:rsidP="0071439A">
      <w:pPr>
        <w:jc w:val="both"/>
        <w:rPr>
          <w:rFonts w:ascii="Arial Narrow" w:hAnsi="Arial Narrow"/>
        </w:rPr>
      </w:pPr>
    </w:p>
    <w:p w14:paraId="63A4A565" w14:textId="5BE06104" w:rsidR="00A10DA3" w:rsidRPr="00235581" w:rsidRDefault="00A10DA3" w:rsidP="0071439A">
      <w:pPr>
        <w:pStyle w:val="Ttulo2"/>
        <w:ind w:left="708"/>
        <w:jc w:val="both"/>
        <w:rPr>
          <w:rFonts w:ascii="Arial Narrow" w:hAnsi="Arial Narrow"/>
          <w:b/>
          <w:bCs/>
          <w:sz w:val="24"/>
          <w:szCs w:val="24"/>
        </w:rPr>
      </w:pPr>
      <w:r w:rsidRPr="00235581">
        <w:rPr>
          <w:rFonts w:ascii="Arial Narrow" w:hAnsi="Arial Narrow"/>
          <w:b/>
          <w:bCs/>
          <w:sz w:val="24"/>
          <w:szCs w:val="24"/>
        </w:rPr>
        <w:t>Indicador: Formaciones finalizadas en habilidades digitales</w:t>
      </w:r>
    </w:p>
    <w:p w14:paraId="5DC067BA" w14:textId="77777777" w:rsidR="00235581" w:rsidRDefault="00235581" w:rsidP="0071439A">
      <w:pPr>
        <w:tabs>
          <w:tab w:val="left" w:pos="5760"/>
        </w:tabs>
        <w:jc w:val="both"/>
        <w:rPr>
          <w:rFonts w:ascii="Arial Narrow" w:hAnsi="Arial Narrow" w:cs="Arial"/>
          <w:b/>
          <w:bCs/>
        </w:rPr>
      </w:pPr>
    </w:p>
    <w:p w14:paraId="72ED7EAD" w14:textId="6475CF03" w:rsidR="677876DA" w:rsidRDefault="677876DA" w:rsidP="7A76CE3B">
      <w:pPr>
        <w:jc w:val="both"/>
        <w:rPr>
          <w:rFonts w:ascii="Arial Narrow" w:hAnsi="Arial Narrow" w:cs="Arial"/>
        </w:rPr>
      </w:pPr>
      <w:r w:rsidRPr="7A76CE3B">
        <w:rPr>
          <w:rFonts w:ascii="Arial Narrow" w:hAnsi="Arial Narrow" w:cs="Arial"/>
          <w:b/>
          <w:bCs/>
        </w:rPr>
        <w:t xml:space="preserve">Catalizador: </w:t>
      </w:r>
      <w:r w:rsidRPr="7A76CE3B">
        <w:rPr>
          <w:rFonts w:ascii="Arial Narrow" w:hAnsi="Arial Narrow" w:cs="Arial"/>
        </w:rPr>
        <w:t>Conectividad digital para cambiar vidas</w:t>
      </w:r>
    </w:p>
    <w:p w14:paraId="1F1397F0" w14:textId="275E0A5D" w:rsidR="00A10DA3" w:rsidRPr="00235581" w:rsidRDefault="00A10DA3" w:rsidP="0071439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w:t>
      </w:r>
      <w:r w:rsidR="00177216" w:rsidRPr="00235581">
        <w:rPr>
          <w:rFonts w:ascii="Arial Narrow" w:hAnsi="Arial Narrow" w:cs="Arial"/>
        </w:rPr>
        <w:t>797.000</w:t>
      </w:r>
    </w:p>
    <w:p w14:paraId="4DB8A189" w14:textId="70D408E0" w:rsidR="00A10DA3" w:rsidRPr="00235581" w:rsidRDefault="50DFF428" w:rsidP="0071439A">
      <w:pPr>
        <w:tabs>
          <w:tab w:val="left" w:pos="5760"/>
        </w:tabs>
        <w:jc w:val="both"/>
        <w:rPr>
          <w:rFonts w:ascii="Arial Narrow" w:hAnsi="Arial Narrow" w:cs="Arial"/>
        </w:rPr>
      </w:pPr>
      <w:r w:rsidRPr="7A76CE3B">
        <w:rPr>
          <w:rFonts w:ascii="Arial Narrow" w:hAnsi="Arial Narrow" w:cs="Arial"/>
          <w:b/>
          <w:bCs/>
        </w:rPr>
        <w:t>Avance</w:t>
      </w:r>
      <w:r w:rsidRPr="7A76CE3B">
        <w:rPr>
          <w:rFonts w:ascii="Arial Narrow" w:hAnsi="Arial Narrow" w:cs="Arial"/>
        </w:rPr>
        <w:t>:</w:t>
      </w:r>
      <w:r w:rsidR="7CF66F66" w:rsidRPr="7A76CE3B">
        <w:rPr>
          <w:rFonts w:ascii="Arial Narrow" w:hAnsi="Arial Narrow" w:cs="Arial"/>
        </w:rPr>
        <w:t xml:space="preserve"> </w:t>
      </w:r>
      <w:r w:rsidR="02E059E5" w:rsidRPr="7A76CE3B">
        <w:rPr>
          <w:rFonts w:ascii="Arial Narrow" w:hAnsi="Arial Narrow" w:cs="Arial"/>
        </w:rPr>
        <w:t>663.730 (83,28%) Corte 31/12/2025</w:t>
      </w:r>
    </w:p>
    <w:p w14:paraId="77F09C92" w14:textId="00DF4BA4" w:rsidR="7A76CE3B" w:rsidRDefault="7A76CE3B" w:rsidP="7A76CE3B">
      <w:pPr>
        <w:tabs>
          <w:tab w:val="left" w:pos="5760"/>
        </w:tabs>
        <w:jc w:val="both"/>
        <w:rPr>
          <w:rFonts w:ascii="Arial Narrow" w:hAnsi="Arial Narrow" w:cs="Arial"/>
          <w:b/>
          <w:bCs/>
        </w:rPr>
      </w:pPr>
    </w:p>
    <w:p w14:paraId="64C0E4D9" w14:textId="5018F059" w:rsidR="329514C5" w:rsidRDefault="329514C5" w:rsidP="7A76CE3B">
      <w:pPr>
        <w:spacing w:before="240" w:after="240"/>
        <w:jc w:val="both"/>
        <w:rPr>
          <w:rFonts w:ascii="Arial Narrow" w:hAnsi="Arial Narrow" w:cs="Arial"/>
        </w:rPr>
      </w:pPr>
      <w:r w:rsidRPr="7A76CE3B">
        <w:rPr>
          <w:rFonts w:ascii="Arial Narrow" w:hAnsi="Arial Narrow" w:cs="Arial"/>
          <w:b/>
          <w:bCs/>
        </w:rPr>
        <w:t>Descripción:</w:t>
      </w:r>
      <w:r w:rsidR="137D4DAB" w:rsidRPr="7A76CE3B">
        <w:rPr>
          <w:rFonts w:ascii="Arial Narrow" w:hAnsi="Arial Narrow" w:cs="Arial"/>
          <w:b/>
          <w:bCs/>
        </w:rPr>
        <w:t xml:space="preserve"> </w:t>
      </w:r>
      <w:r w:rsidR="27DC011B" w:rsidRPr="7A76CE3B">
        <w:rPr>
          <w:rFonts w:ascii="Arial Narrow" w:eastAsia="Arial Narrow" w:hAnsi="Arial Narrow" w:cs="Arial Narrow"/>
        </w:rPr>
        <w:t>Al corte de diciembre de 2025, se lograron 663.730 formaciones finalizadas en habilidades digitales, equivalente al 83,28% de la meta cuatrienal (797.000), reflejando avances en el fortalecimiento de competencias digitales en el país.</w:t>
      </w:r>
    </w:p>
    <w:p w14:paraId="2EE617F8" w14:textId="7668B6EC" w:rsidR="27DC011B" w:rsidRDefault="27DC011B" w:rsidP="7A76CE3B">
      <w:pPr>
        <w:spacing w:before="240" w:after="240"/>
        <w:jc w:val="both"/>
      </w:pPr>
      <w:r w:rsidRPr="7A76CE3B">
        <w:rPr>
          <w:rFonts w:ascii="Arial Narrow" w:eastAsia="Arial Narrow" w:hAnsi="Arial Narrow" w:cs="Arial Narrow"/>
        </w:rPr>
        <w:t>En el mes de marzo de 2026, se certificaron 36.930 personas en programas de formación digital, contribuyendo a un acumulado de 72.967 formaciones finalizadas en la vigencia. Los avances corresponden a programas como SenaTEC, AvanzaTEC, Talento GovTech, Formación para el Trabajo y SocialTech. Asimismo, los programas Ciberpaz Formaciones y Colombia Programa continúan en proceso de estructuración y estandarización de sus esquemas de certificación.</w:t>
      </w:r>
    </w:p>
    <w:p w14:paraId="1FB55CD6" w14:textId="1FFBC1A3" w:rsidR="74EEE74D" w:rsidRDefault="74EEE74D" w:rsidP="7A76CE3B">
      <w:pPr>
        <w:spacing w:before="240" w:after="240"/>
        <w:jc w:val="both"/>
        <w:rPr>
          <w:rFonts w:ascii="Arial Narrow" w:hAnsi="Arial Narrow" w:cs="Arial"/>
        </w:rPr>
      </w:pPr>
      <w:r w:rsidRPr="7A76CE3B">
        <w:rPr>
          <w:rFonts w:ascii="Arial Narrow" w:hAnsi="Arial Narrow" w:cs="Arial"/>
          <w:b/>
          <w:bCs/>
        </w:rPr>
        <w:t>Retos/ Cuellos de Botella</w:t>
      </w:r>
      <w:r w:rsidR="5B083B27" w:rsidRPr="7A76CE3B">
        <w:rPr>
          <w:rFonts w:ascii="Arial Narrow" w:hAnsi="Arial Narrow" w:cs="Arial"/>
          <w:b/>
          <w:bCs/>
        </w:rPr>
        <w:t>:</w:t>
      </w:r>
      <w:r w:rsidRPr="7A76CE3B">
        <w:rPr>
          <w:rFonts w:ascii="Arial Narrow" w:hAnsi="Arial Narrow" w:cs="Arial"/>
          <w:b/>
          <w:bCs/>
        </w:rPr>
        <w:t xml:space="preserve"> </w:t>
      </w:r>
      <w:r w:rsidR="27F7B9A7" w:rsidRPr="7A76CE3B">
        <w:rPr>
          <w:rFonts w:ascii="Arial Narrow" w:eastAsia="Arial Narrow" w:hAnsi="Arial Narrow" w:cs="Arial Narrow"/>
        </w:rPr>
        <w:t>Fortalecer los procesos de certificación de los programas de formación digital para garantizar el reporte oportuno de resultados.</w:t>
      </w:r>
    </w:p>
    <w:p w14:paraId="3C0585E7" w14:textId="279610C2" w:rsidR="009E3FFA" w:rsidRPr="009E3FFA" w:rsidRDefault="5B083B27" w:rsidP="7A76CE3B">
      <w:pPr>
        <w:jc w:val="both"/>
        <w:rPr>
          <w:rFonts w:ascii="Arial Narrow" w:hAnsi="Arial Narrow" w:cs="Arial"/>
          <w:b/>
          <w:bCs/>
        </w:rPr>
      </w:pPr>
      <w:r w:rsidRPr="7A76CE3B">
        <w:rPr>
          <w:rFonts w:ascii="Arial Narrow" w:hAnsi="Arial Narrow" w:cs="Arial"/>
          <w:b/>
          <w:bCs/>
        </w:rPr>
        <w:t>Compromiso</w:t>
      </w:r>
      <w:r w:rsidR="266B5064" w:rsidRPr="7A76CE3B">
        <w:rPr>
          <w:rFonts w:ascii="Arial Narrow" w:hAnsi="Arial Narrow" w:cs="Arial"/>
          <w:b/>
          <w:bCs/>
        </w:rPr>
        <w:t xml:space="preserve">: </w:t>
      </w:r>
      <w:r w:rsidR="6C326129" w:rsidRPr="7A76CE3B">
        <w:rPr>
          <w:rFonts w:ascii="Arial Narrow" w:eastAsia="Arial Narrow" w:hAnsi="Arial Narrow" w:cs="Arial Narrow"/>
        </w:rPr>
        <w:t>Continuar la ejecución de los programas de formación digital y avanzar en la consolidación de los procesos de certificación pendientes.</w:t>
      </w:r>
    </w:p>
    <w:p w14:paraId="3546F54D" w14:textId="77777777" w:rsidR="00804379" w:rsidRDefault="00804379" w:rsidP="0071439A">
      <w:pPr>
        <w:tabs>
          <w:tab w:val="left" w:pos="5760"/>
        </w:tabs>
        <w:jc w:val="both"/>
        <w:rPr>
          <w:rFonts w:ascii="Arial Narrow" w:hAnsi="Arial Narrow" w:cs="Arial"/>
          <w:b/>
          <w:bCs/>
        </w:rPr>
      </w:pPr>
    </w:p>
    <w:p w14:paraId="764A650D" w14:textId="172F466C" w:rsidR="00A10DA3" w:rsidRPr="00235581" w:rsidRDefault="00A10DA3" w:rsidP="0071439A">
      <w:pPr>
        <w:pStyle w:val="Ttulo2"/>
        <w:ind w:left="708"/>
        <w:jc w:val="both"/>
        <w:rPr>
          <w:rFonts w:ascii="Arial Narrow" w:hAnsi="Arial Narrow"/>
          <w:b/>
          <w:bCs/>
          <w:sz w:val="24"/>
          <w:szCs w:val="24"/>
        </w:rPr>
      </w:pPr>
      <w:r w:rsidRPr="00235581">
        <w:rPr>
          <w:rFonts w:ascii="Arial Narrow" w:hAnsi="Arial Narrow"/>
          <w:b/>
          <w:bCs/>
          <w:sz w:val="24"/>
          <w:szCs w:val="24"/>
        </w:rPr>
        <w:t>Indicador: Personas sensibilizadas en el Uso Seguro y Responsable de las TIC</w:t>
      </w:r>
    </w:p>
    <w:p w14:paraId="52E4B8B8" w14:textId="77777777" w:rsidR="00177216" w:rsidRPr="00235581" w:rsidRDefault="00177216" w:rsidP="0071439A">
      <w:pPr>
        <w:jc w:val="both"/>
        <w:rPr>
          <w:rFonts w:ascii="Arial Narrow" w:hAnsi="Arial Narrow"/>
        </w:rPr>
      </w:pPr>
    </w:p>
    <w:p w14:paraId="13414FEB" w14:textId="6B2246A7" w:rsidR="25997CE6" w:rsidRDefault="25997CE6" w:rsidP="7A76CE3B">
      <w:pPr>
        <w:jc w:val="both"/>
        <w:rPr>
          <w:rFonts w:ascii="Arial Narrow" w:hAnsi="Arial Narrow" w:cs="Arial"/>
        </w:rPr>
      </w:pPr>
      <w:r w:rsidRPr="7A76CE3B">
        <w:rPr>
          <w:rFonts w:ascii="Arial Narrow" w:hAnsi="Arial Narrow" w:cs="Arial"/>
          <w:b/>
          <w:bCs/>
        </w:rPr>
        <w:t xml:space="preserve">Catalizador: </w:t>
      </w:r>
      <w:r w:rsidRPr="7A76CE3B">
        <w:rPr>
          <w:rFonts w:ascii="Arial Narrow" w:hAnsi="Arial Narrow" w:cs="Arial"/>
        </w:rPr>
        <w:t>Conectividad digital para cambiar vidas</w:t>
      </w:r>
    </w:p>
    <w:p w14:paraId="2DFF2513" w14:textId="6AB29883" w:rsidR="00A10DA3" w:rsidRPr="00235581" w:rsidRDefault="00A10DA3" w:rsidP="0071439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w:t>
      </w:r>
      <w:r w:rsidR="00177216" w:rsidRPr="00235581">
        <w:rPr>
          <w:rFonts w:ascii="Arial Narrow" w:hAnsi="Arial Narrow" w:cs="Arial"/>
        </w:rPr>
        <w:t>4.200.000</w:t>
      </w:r>
    </w:p>
    <w:p w14:paraId="303E114F" w14:textId="206A5E9D" w:rsidR="00A10DA3" w:rsidRPr="00235581" w:rsidRDefault="00A10DA3" w:rsidP="0071439A">
      <w:pPr>
        <w:tabs>
          <w:tab w:val="left" w:pos="5760"/>
        </w:tabs>
        <w:jc w:val="both"/>
        <w:rPr>
          <w:rFonts w:ascii="Arial Narrow" w:hAnsi="Arial Narrow" w:cs="Arial"/>
        </w:rPr>
      </w:pPr>
      <w:r w:rsidRPr="00235581">
        <w:rPr>
          <w:rFonts w:ascii="Arial Narrow" w:hAnsi="Arial Narrow" w:cs="Arial"/>
          <w:b/>
          <w:bCs/>
        </w:rPr>
        <w:t>Avance</w:t>
      </w:r>
      <w:r w:rsidRPr="00235581">
        <w:rPr>
          <w:rFonts w:ascii="Arial Narrow" w:hAnsi="Arial Narrow" w:cs="Arial"/>
        </w:rPr>
        <w:t>:</w:t>
      </w:r>
      <w:r w:rsidR="00407FDB">
        <w:rPr>
          <w:rFonts w:ascii="Arial Narrow" w:hAnsi="Arial Narrow" w:cs="Arial"/>
        </w:rPr>
        <w:t xml:space="preserve"> </w:t>
      </w:r>
      <w:r w:rsidR="00407FDB" w:rsidRPr="002D2AC2">
        <w:rPr>
          <w:rFonts w:ascii="Arial Narrow" w:hAnsi="Arial Narrow" w:cs="Arial"/>
        </w:rPr>
        <w:t>3.488.168</w:t>
      </w:r>
      <w:r w:rsidR="00407FDB">
        <w:rPr>
          <w:rFonts w:ascii="Arial Narrow" w:hAnsi="Arial Narrow" w:cs="Arial"/>
        </w:rPr>
        <w:t xml:space="preserve"> (</w:t>
      </w:r>
      <w:r w:rsidR="00407FDB" w:rsidRPr="002D2AC2">
        <w:rPr>
          <w:rFonts w:ascii="Arial Narrow" w:hAnsi="Arial Narrow" w:cs="Arial"/>
        </w:rPr>
        <w:t xml:space="preserve">83,05%) </w:t>
      </w:r>
      <w:r w:rsidR="00407FDB" w:rsidRPr="009E47BD">
        <w:rPr>
          <w:rFonts w:ascii="Arial Narrow" w:hAnsi="Arial Narrow" w:cs="Arial"/>
        </w:rPr>
        <w:t>Corte: 31/12/2025</w:t>
      </w:r>
    </w:p>
    <w:p w14:paraId="0AC6B537" w14:textId="0DDFABBA" w:rsidR="000A3419" w:rsidRPr="00956330" w:rsidRDefault="329514C5" w:rsidP="7A76CE3B">
      <w:pPr>
        <w:spacing w:before="240" w:after="240"/>
        <w:jc w:val="both"/>
        <w:rPr>
          <w:rFonts w:ascii="Arial Narrow" w:hAnsi="Arial Narrow" w:cs="Arial"/>
        </w:rPr>
      </w:pPr>
      <w:r w:rsidRPr="7A76CE3B">
        <w:rPr>
          <w:rFonts w:ascii="Arial Narrow" w:hAnsi="Arial Narrow" w:cs="Arial"/>
          <w:b/>
          <w:bCs/>
        </w:rPr>
        <w:t>Descripción:</w:t>
      </w:r>
      <w:r w:rsidR="1F720BC4" w:rsidRPr="7A76CE3B">
        <w:rPr>
          <w:rFonts w:ascii="Arial Narrow" w:hAnsi="Arial Narrow" w:cs="Arial"/>
          <w:b/>
          <w:bCs/>
        </w:rPr>
        <w:t xml:space="preserve"> </w:t>
      </w:r>
      <w:r w:rsidR="6D7304F6" w:rsidRPr="7A76CE3B">
        <w:rPr>
          <w:rFonts w:ascii="Arial Narrow" w:eastAsia="Arial Narrow" w:hAnsi="Arial Narrow" w:cs="Arial Narrow"/>
        </w:rPr>
        <w:t>Al corte de diciembre de 2025, 3.488.168 personas fueron sensibilizadas en el uso seguro y responsable de las TIC, equivalente al 83,05% de la meta cuatrienal (4.200.000), evidenciando un avance sostenido en la implementación de estrategias de apropiación digital en el país.</w:t>
      </w:r>
    </w:p>
    <w:p w14:paraId="3ED19089" w14:textId="6D5FFE5D" w:rsidR="000A3419" w:rsidRPr="00956330" w:rsidRDefault="6D7304F6" w:rsidP="7A76CE3B">
      <w:pPr>
        <w:spacing w:before="240" w:after="240"/>
        <w:jc w:val="both"/>
      </w:pPr>
      <w:r w:rsidRPr="7A76CE3B">
        <w:rPr>
          <w:rFonts w:ascii="Arial Narrow" w:eastAsia="Arial Narrow" w:hAnsi="Arial Narrow" w:cs="Arial Narrow"/>
        </w:rPr>
        <w:t>En el mes de marzo de 2026 no se registraron personas sensibilizadas; sin embargo, en el marco del contrato N.° 1166 de 2026 con la Universidad de Pamplona, se avanzó en las actividades de alistamiento técnico, operativo y contractual requeridas para el inicio de las jornadas y eventos de sensibilización previstos para la vigencia.</w:t>
      </w:r>
    </w:p>
    <w:p w14:paraId="7FA70576" w14:textId="331B4E94" w:rsidR="000F453F" w:rsidRPr="008311B4" w:rsidRDefault="0B0D19CA" w:rsidP="7A76CE3B">
      <w:pPr>
        <w:tabs>
          <w:tab w:val="left" w:pos="5760"/>
        </w:tabs>
        <w:jc w:val="both"/>
        <w:rPr>
          <w:rFonts w:ascii="Arial Narrow" w:hAnsi="Arial Narrow" w:cs="Arial"/>
        </w:rPr>
      </w:pPr>
      <w:r w:rsidRPr="7A76CE3B">
        <w:rPr>
          <w:rFonts w:ascii="Arial Narrow" w:hAnsi="Arial Narrow" w:cs="Arial"/>
          <w:b/>
          <w:bCs/>
        </w:rPr>
        <w:t>Retos/ Cuellos de Botella</w:t>
      </w:r>
      <w:r w:rsidRPr="7A76CE3B">
        <w:rPr>
          <w:rFonts w:ascii="Arial Narrow" w:hAnsi="Arial Narrow" w:cs="Arial"/>
        </w:rPr>
        <w:t>:</w:t>
      </w:r>
      <w:r w:rsidR="7090DF08" w:rsidRPr="7A76CE3B">
        <w:rPr>
          <w:rFonts w:ascii="Arial Narrow" w:hAnsi="Arial Narrow" w:cs="Arial"/>
        </w:rPr>
        <w:t xml:space="preserve"> </w:t>
      </w:r>
      <w:r w:rsidR="09874894" w:rsidRPr="7A76CE3B">
        <w:rPr>
          <w:rFonts w:ascii="Arial Narrow" w:eastAsia="Arial Narrow" w:hAnsi="Arial Narrow" w:cs="Arial Narrow"/>
        </w:rPr>
        <w:t>Completar los procesos operativos y contractuales requeridos para el inicio de las actividades de sensibilización</w:t>
      </w:r>
      <w:r w:rsidR="79992A96" w:rsidRPr="7A76CE3B">
        <w:rPr>
          <w:rFonts w:ascii="Arial Narrow" w:hAnsi="Arial Narrow" w:cs="Arial"/>
        </w:rPr>
        <w:t>.</w:t>
      </w:r>
    </w:p>
    <w:p w14:paraId="2B03EED1" w14:textId="732F9BA4" w:rsidR="000F453F" w:rsidRPr="0005532A" w:rsidRDefault="0B0D19CA" w:rsidP="7A76CE3B">
      <w:pPr>
        <w:spacing w:before="240" w:after="240"/>
        <w:jc w:val="both"/>
        <w:rPr>
          <w:rFonts w:ascii="Arial Narrow" w:hAnsi="Arial Narrow" w:cs="Arial"/>
        </w:rPr>
      </w:pPr>
      <w:r w:rsidRPr="7A76CE3B">
        <w:rPr>
          <w:rFonts w:ascii="Arial Narrow" w:hAnsi="Arial Narrow" w:cs="Arial"/>
          <w:b/>
          <w:bCs/>
        </w:rPr>
        <w:t>Compromisos:</w:t>
      </w:r>
      <w:r w:rsidR="6D5BA992" w:rsidRPr="7A76CE3B">
        <w:rPr>
          <w:rFonts w:ascii="Arial Narrow" w:hAnsi="Arial Narrow" w:cs="Arial"/>
          <w:b/>
          <w:bCs/>
        </w:rPr>
        <w:t xml:space="preserve"> </w:t>
      </w:r>
      <w:r w:rsidR="70D0EC56" w:rsidRPr="7A76CE3B">
        <w:rPr>
          <w:rFonts w:ascii="Arial Narrow" w:eastAsia="Arial Narrow" w:hAnsi="Arial Narrow" w:cs="Arial Narrow"/>
        </w:rPr>
        <w:t>Avanzar en la puesta en marcha de las jornadas y eventos de sensibilización previstos para 2026 y ampliar el alcance de las estrategias de uso seguro y responsable de las TIC.</w:t>
      </w:r>
    </w:p>
    <w:p w14:paraId="45897235" w14:textId="456F2164" w:rsidR="000F453F" w:rsidRPr="0005532A" w:rsidRDefault="000F453F" w:rsidP="7A76CE3B">
      <w:pPr>
        <w:tabs>
          <w:tab w:val="left" w:pos="5760"/>
        </w:tabs>
        <w:jc w:val="both"/>
        <w:rPr>
          <w:rFonts w:ascii="Arial Narrow" w:hAnsi="Arial Narrow" w:cs="Arial"/>
          <w:b/>
          <w:bCs/>
        </w:rPr>
      </w:pPr>
    </w:p>
    <w:p w14:paraId="2661592E" w14:textId="77777777" w:rsidR="000F453F" w:rsidRPr="00235581" w:rsidRDefault="000F453F" w:rsidP="0071439A">
      <w:pPr>
        <w:jc w:val="both"/>
        <w:rPr>
          <w:rFonts w:ascii="Arial Narrow" w:hAnsi="Arial Narrow"/>
        </w:rPr>
      </w:pPr>
    </w:p>
    <w:p w14:paraId="484BE5AA" w14:textId="1440194F" w:rsidR="00A10DA3" w:rsidRPr="00235581" w:rsidRDefault="00A10DA3" w:rsidP="0071439A">
      <w:pPr>
        <w:pStyle w:val="Ttulo2"/>
        <w:ind w:left="708"/>
        <w:jc w:val="both"/>
        <w:rPr>
          <w:rFonts w:ascii="Arial Narrow" w:hAnsi="Arial Narrow"/>
          <w:b/>
          <w:bCs/>
          <w:sz w:val="24"/>
          <w:szCs w:val="24"/>
        </w:rPr>
      </w:pPr>
      <w:r w:rsidRPr="00235581">
        <w:rPr>
          <w:rFonts w:ascii="Arial Narrow" w:hAnsi="Arial Narrow"/>
          <w:b/>
          <w:bCs/>
          <w:sz w:val="24"/>
          <w:szCs w:val="24"/>
        </w:rPr>
        <w:lastRenderedPageBreak/>
        <w:t>Indicador: Entidades del orden nacional y territorial que den apertura, actualicen o usen los datos abiertos</w:t>
      </w:r>
    </w:p>
    <w:p w14:paraId="76ABE4CA" w14:textId="77777777" w:rsidR="005F1DC0" w:rsidRDefault="005F1DC0" w:rsidP="0071439A">
      <w:pPr>
        <w:tabs>
          <w:tab w:val="left" w:pos="5760"/>
        </w:tabs>
        <w:jc w:val="both"/>
        <w:rPr>
          <w:rFonts w:ascii="Arial Narrow" w:hAnsi="Arial Narrow" w:cs="Arial"/>
          <w:b/>
          <w:bCs/>
        </w:rPr>
      </w:pPr>
    </w:p>
    <w:p w14:paraId="1E594E4F" w14:textId="3845A7CD" w:rsidR="2ACD3BB9" w:rsidRDefault="2ACD3BB9" w:rsidP="7A76CE3B">
      <w:pPr>
        <w:jc w:val="both"/>
        <w:rPr>
          <w:rFonts w:ascii="Arial Narrow" w:hAnsi="Arial Narrow" w:cs="Arial"/>
        </w:rPr>
      </w:pPr>
      <w:r w:rsidRPr="7A76CE3B">
        <w:rPr>
          <w:rFonts w:ascii="Arial Narrow" w:hAnsi="Arial Narrow" w:cs="Arial"/>
          <w:b/>
          <w:bCs/>
        </w:rPr>
        <w:t xml:space="preserve">Catalizador: </w:t>
      </w:r>
      <w:r w:rsidRPr="7A76CE3B">
        <w:rPr>
          <w:rFonts w:ascii="Arial Narrow" w:hAnsi="Arial Narrow" w:cs="Arial"/>
        </w:rPr>
        <w:t>Acceso, uso y aprovechamiento de datos para impulsar la transformación social</w:t>
      </w:r>
    </w:p>
    <w:p w14:paraId="6B7D7307" w14:textId="623DC498" w:rsidR="00A10DA3" w:rsidRPr="00235581" w:rsidRDefault="00A10DA3" w:rsidP="0071439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w:t>
      </w:r>
      <w:r w:rsidR="00177216" w:rsidRPr="00235581">
        <w:rPr>
          <w:rFonts w:ascii="Arial Narrow" w:hAnsi="Arial Narrow" w:cs="Arial"/>
        </w:rPr>
        <w:t>800</w:t>
      </w:r>
    </w:p>
    <w:p w14:paraId="46B2B566" w14:textId="3BFFB8E3" w:rsidR="00A10DA3" w:rsidRPr="00235581" w:rsidRDefault="50DFF428" w:rsidP="0071439A">
      <w:pPr>
        <w:tabs>
          <w:tab w:val="left" w:pos="5760"/>
        </w:tabs>
        <w:jc w:val="both"/>
        <w:rPr>
          <w:rFonts w:ascii="Arial Narrow" w:eastAsiaTheme="majorEastAsia" w:hAnsi="Arial Narrow" w:cs="Arial"/>
          <w:b/>
          <w:bCs/>
          <w:color w:val="2E74B5" w:themeColor="accent1" w:themeShade="BF"/>
        </w:rPr>
      </w:pPr>
      <w:r w:rsidRPr="7A76CE3B">
        <w:rPr>
          <w:rFonts w:ascii="Arial Narrow" w:hAnsi="Arial Narrow" w:cs="Arial"/>
          <w:b/>
          <w:bCs/>
        </w:rPr>
        <w:t>Avance</w:t>
      </w:r>
      <w:r w:rsidRPr="7A76CE3B">
        <w:rPr>
          <w:rFonts w:ascii="Arial Narrow" w:hAnsi="Arial Narrow" w:cs="Arial"/>
        </w:rPr>
        <w:t>:</w:t>
      </w:r>
      <w:r w:rsidR="0D8B47A1" w:rsidRPr="7A76CE3B">
        <w:rPr>
          <w:rFonts w:ascii="Arial Narrow" w:hAnsi="Arial Narrow" w:cs="Arial"/>
        </w:rPr>
        <w:t xml:space="preserve"> 805 (100,63) Corte 31/12/2025</w:t>
      </w:r>
    </w:p>
    <w:p w14:paraId="283FFFB7" w14:textId="0792F2E3" w:rsidR="7A76CE3B" w:rsidRDefault="7A76CE3B" w:rsidP="7A76CE3B">
      <w:pPr>
        <w:jc w:val="both"/>
        <w:rPr>
          <w:rFonts w:ascii="Arial Narrow" w:hAnsi="Arial Narrow" w:cs="Arial"/>
          <w:b/>
          <w:bCs/>
        </w:rPr>
      </w:pPr>
    </w:p>
    <w:p w14:paraId="5D9CFEB5" w14:textId="13E55195" w:rsidR="00383420" w:rsidRPr="00383420" w:rsidRDefault="329514C5" w:rsidP="7A76CE3B">
      <w:pPr>
        <w:spacing w:before="240" w:after="240"/>
        <w:jc w:val="both"/>
        <w:rPr>
          <w:rFonts w:ascii="Arial Narrow" w:hAnsi="Arial Narrow" w:cs="Arial"/>
        </w:rPr>
      </w:pPr>
      <w:r w:rsidRPr="7A76CE3B">
        <w:rPr>
          <w:rFonts w:ascii="Arial Narrow" w:hAnsi="Arial Narrow" w:cs="Arial"/>
          <w:b/>
          <w:bCs/>
        </w:rPr>
        <w:t>Descripción:</w:t>
      </w:r>
      <w:r w:rsidR="03C0C949" w:rsidRPr="7A76CE3B">
        <w:rPr>
          <w:rFonts w:ascii="Arial Narrow" w:hAnsi="Arial Narrow" w:cs="Arial"/>
          <w:b/>
          <w:bCs/>
        </w:rPr>
        <w:t xml:space="preserve"> </w:t>
      </w:r>
      <w:r w:rsidR="28CCA462" w:rsidRPr="7A76CE3B">
        <w:rPr>
          <w:rFonts w:ascii="Arial Narrow" w:eastAsia="Arial Narrow" w:hAnsi="Arial Narrow" w:cs="Arial Narrow"/>
        </w:rPr>
        <w:t>Al corte de diciembre de 2025, 805 entidades del orden nacional y territorial realizaron acciones de apertura, actualización o uso de datos abiertos, equivalente al 100,63% de la meta cuatrienal (800), reflejando avances en el fortalecimiento del ecosistema de datos abiertos en el país.</w:t>
      </w:r>
    </w:p>
    <w:p w14:paraId="371F361F" w14:textId="3D2DE8DC" w:rsidR="00383420" w:rsidRPr="00383420" w:rsidRDefault="28CCA462" w:rsidP="7A76CE3B">
      <w:pPr>
        <w:spacing w:before="240" w:after="240"/>
        <w:jc w:val="both"/>
      </w:pPr>
      <w:r w:rsidRPr="7A76CE3B">
        <w:rPr>
          <w:rFonts w:ascii="Arial Narrow" w:eastAsia="Arial Narrow" w:hAnsi="Arial Narrow" w:cs="Arial Narrow"/>
        </w:rPr>
        <w:t>Con corte a marzo de 2026, 277 entidades del orden nacional y territorial publicaron, actualizaron y/o usaron conjuntos de datos abiertos en el Portal Nacional de Datos Abiertos, como resultado de las acciones de acompañamiento técnico especializado y del fortalecimiento de herramientas, guías y recursos dispuestos para las entidades.</w:t>
      </w:r>
    </w:p>
    <w:p w14:paraId="7F27AA38" w14:textId="6981935A" w:rsidR="000F453F" w:rsidRPr="00EA04FD" w:rsidRDefault="000F453F" w:rsidP="0071439A">
      <w:pPr>
        <w:tabs>
          <w:tab w:val="left" w:pos="5760"/>
        </w:tabs>
        <w:jc w:val="both"/>
        <w:rPr>
          <w:rFonts w:ascii="Arial Narrow" w:hAnsi="Arial Narrow" w:cs="Arial"/>
        </w:rPr>
      </w:pPr>
      <w:r w:rsidRPr="00235581">
        <w:rPr>
          <w:rFonts w:ascii="Arial Narrow" w:hAnsi="Arial Narrow" w:cs="Arial"/>
          <w:b/>
          <w:bCs/>
        </w:rPr>
        <w:t>Retos/ Cuellos de Botella:</w:t>
      </w:r>
      <w:r w:rsidR="009704D6">
        <w:rPr>
          <w:rFonts w:ascii="Arial Narrow" w:hAnsi="Arial Narrow" w:cs="Arial"/>
          <w:b/>
          <w:bCs/>
        </w:rPr>
        <w:t xml:space="preserve"> </w:t>
      </w:r>
      <w:r w:rsidR="009704D6" w:rsidRPr="00EA04FD">
        <w:rPr>
          <w:rFonts w:ascii="Arial Narrow" w:hAnsi="Arial Narrow" w:cs="Arial"/>
        </w:rPr>
        <w:t>Mantener activas a las entidades en la publicación, actualización y uso efectivo de los datos abiertos, evitando retrocesos en el número de entidades que participan cada año.</w:t>
      </w:r>
    </w:p>
    <w:p w14:paraId="4B45D4A5" w14:textId="77777777" w:rsidR="00F4179B" w:rsidRPr="00EA04FD" w:rsidRDefault="00F4179B" w:rsidP="0071439A">
      <w:pPr>
        <w:tabs>
          <w:tab w:val="left" w:pos="5760"/>
        </w:tabs>
        <w:jc w:val="both"/>
        <w:rPr>
          <w:rFonts w:ascii="Arial Narrow" w:hAnsi="Arial Narrow" w:cs="Arial"/>
        </w:rPr>
      </w:pPr>
    </w:p>
    <w:p w14:paraId="2FBA1889" w14:textId="0F2663F3" w:rsidR="000F453F" w:rsidRPr="00EA04FD" w:rsidRDefault="000F453F" w:rsidP="00FA5FF1">
      <w:pPr>
        <w:tabs>
          <w:tab w:val="left" w:pos="5760"/>
        </w:tabs>
        <w:jc w:val="both"/>
        <w:rPr>
          <w:rFonts w:ascii="Arial Narrow" w:hAnsi="Arial Narrow" w:cs="Arial"/>
        </w:rPr>
      </w:pPr>
      <w:r w:rsidRPr="00235581">
        <w:rPr>
          <w:rFonts w:ascii="Arial Narrow" w:hAnsi="Arial Narrow" w:cs="Arial"/>
          <w:b/>
          <w:bCs/>
        </w:rPr>
        <w:t>Compromisos:</w:t>
      </w:r>
      <w:r w:rsidR="00EA04FD">
        <w:rPr>
          <w:rFonts w:ascii="Arial Narrow" w:hAnsi="Arial Narrow" w:cs="Arial"/>
          <w:b/>
          <w:bCs/>
        </w:rPr>
        <w:t xml:space="preserve"> </w:t>
      </w:r>
      <w:r w:rsidR="00703609" w:rsidRPr="00703609">
        <w:rPr>
          <w:rFonts w:ascii="Arial Narrow" w:hAnsi="Arial Narrow" w:cs="Arial"/>
        </w:rPr>
        <w:t>Mantener el acompañamiento técnico y el monitoreo institucional para impulsar la ubicación, actualización y uso efectivo de datos abiertos por parte de las entidades.</w:t>
      </w:r>
    </w:p>
    <w:p w14:paraId="28E89EFA" w14:textId="77777777" w:rsidR="000F453F" w:rsidRPr="00235581" w:rsidRDefault="000F453F" w:rsidP="0071439A">
      <w:pPr>
        <w:jc w:val="both"/>
        <w:rPr>
          <w:rFonts w:ascii="Arial Narrow" w:hAnsi="Arial Narrow"/>
        </w:rPr>
      </w:pPr>
    </w:p>
    <w:p w14:paraId="1508EE99" w14:textId="4E3613B2" w:rsidR="00A10DA3" w:rsidRDefault="00A10DA3" w:rsidP="0071439A">
      <w:pPr>
        <w:pStyle w:val="Ttulo1"/>
        <w:jc w:val="both"/>
      </w:pPr>
      <w:r w:rsidRPr="005E58DB">
        <w:t xml:space="preserve">Transformación: </w:t>
      </w:r>
      <w:r w:rsidRPr="00A10DA3">
        <w:t>Garantías hacia un mundo sin barreras para las personas con discapacidad</w:t>
      </w:r>
    </w:p>
    <w:p w14:paraId="60E05371" w14:textId="77777777" w:rsidR="00235581" w:rsidRDefault="00235581" w:rsidP="0071439A">
      <w:pPr>
        <w:jc w:val="both"/>
        <w:rPr>
          <w:rFonts w:ascii="Arial Narrow" w:hAnsi="Arial Narrow" w:cs="Arial"/>
        </w:rPr>
      </w:pPr>
    </w:p>
    <w:p w14:paraId="64AE6AFB" w14:textId="77777777" w:rsidR="00BE7DEB" w:rsidRPr="00235581" w:rsidRDefault="00BE7DEB" w:rsidP="0071439A">
      <w:pPr>
        <w:jc w:val="both"/>
        <w:rPr>
          <w:rFonts w:ascii="Arial Narrow" w:hAnsi="Arial Narrow"/>
        </w:rPr>
      </w:pPr>
    </w:p>
    <w:p w14:paraId="5C568B4A" w14:textId="7D6A2972" w:rsidR="00A10DA3" w:rsidRPr="00235581" w:rsidRDefault="00A10DA3" w:rsidP="0071439A">
      <w:pPr>
        <w:pStyle w:val="Ttulo2"/>
        <w:ind w:left="708"/>
        <w:jc w:val="both"/>
        <w:rPr>
          <w:rFonts w:ascii="Arial Narrow" w:hAnsi="Arial Narrow"/>
          <w:b/>
          <w:bCs/>
          <w:sz w:val="24"/>
          <w:szCs w:val="24"/>
        </w:rPr>
      </w:pPr>
      <w:r w:rsidRPr="00235581">
        <w:rPr>
          <w:rFonts w:ascii="Arial Narrow" w:hAnsi="Arial Narrow"/>
          <w:b/>
          <w:bCs/>
          <w:sz w:val="24"/>
          <w:szCs w:val="24"/>
        </w:rPr>
        <w:t>Indicador: Comunicaciones relevadas entre personas sordas y oyentes a través del servicio del Centro de Relevo</w:t>
      </w:r>
    </w:p>
    <w:p w14:paraId="161EC67A" w14:textId="77777777" w:rsidR="00235581" w:rsidRDefault="00235581" w:rsidP="0071439A">
      <w:pPr>
        <w:tabs>
          <w:tab w:val="left" w:pos="5760"/>
        </w:tabs>
        <w:jc w:val="both"/>
        <w:rPr>
          <w:rFonts w:ascii="Arial Narrow" w:hAnsi="Arial Narrow" w:cs="Arial"/>
          <w:b/>
          <w:bCs/>
        </w:rPr>
      </w:pPr>
    </w:p>
    <w:p w14:paraId="12EB6566" w14:textId="7E2918D6" w:rsidR="6F96AF3A" w:rsidRDefault="6F96AF3A" w:rsidP="7A76CE3B">
      <w:pPr>
        <w:jc w:val="both"/>
        <w:rPr>
          <w:rFonts w:ascii="Arial Narrow" w:hAnsi="Arial Narrow" w:cs="Arial"/>
        </w:rPr>
      </w:pPr>
      <w:r w:rsidRPr="7A76CE3B">
        <w:rPr>
          <w:rFonts w:ascii="Arial Narrow" w:hAnsi="Arial Narrow" w:cs="Arial"/>
          <w:b/>
          <w:bCs/>
        </w:rPr>
        <w:t>Catalizador:</w:t>
      </w:r>
      <w:r w:rsidRPr="7A76CE3B">
        <w:rPr>
          <w:rFonts w:ascii="Arial Narrow" w:hAnsi="Arial Narrow"/>
          <w:b/>
          <w:bCs/>
        </w:rPr>
        <w:t xml:space="preserve"> </w:t>
      </w:r>
      <w:r w:rsidRPr="7A76CE3B">
        <w:rPr>
          <w:rFonts w:ascii="Arial Narrow" w:hAnsi="Arial Narrow"/>
        </w:rPr>
        <w:t>No Aplica</w:t>
      </w:r>
    </w:p>
    <w:p w14:paraId="016ED8F9" w14:textId="64B530D2" w:rsidR="00BE7DEB" w:rsidRPr="00235581" w:rsidRDefault="00BE7DEB" w:rsidP="0071439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w:t>
      </w:r>
      <w:r w:rsidR="002E615F" w:rsidRPr="00235581">
        <w:rPr>
          <w:rFonts w:ascii="Arial Narrow" w:hAnsi="Arial Narrow" w:cs="Arial"/>
        </w:rPr>
        <w:t>4.231.846</w:t>
      </w:r>
    </w:p>
    <w:p w14:paraId="14867485" w14:textId="68B5A4BF" w:rsidR="00BE7DEB" w:rsidRPr="00235581" w:rsidRDefault="57EA17C7" w:rsidP="7A76CE3B">
      <w:pPr>
        <w:tabs>
          <w:tab w:val="left" w:pos="5760"/>
        </w:tabs>
        <w:jc w:val="both"/>
        <w:rPr>
          <w:rFonts w:ascii="Arial Narrow" w:eastAsiaTheme="majorEastAsia" w:hAnsi="Arial Narrow" w:cstheme="majorBidi"/>
          <w:b/>
          <w:bCs/>
          <w:color w:val="2E74B5" w:themeColor="accent1" w:themeShade="BF"/>
        </w:rPr>
      </w:pPr>
      <w:r w:rsidRPr="7A76CE3B">
        <w:rPr>
          <w:rFonts w:ascii="Arial Narrow" w:hAnsi="Arial Narrow" w:cs="Arial"/>
          <w:b/>
          <w:bCs/>
        </w:rPr>
        <w:t>Avance</w:t>
      </w:r>
      <w:r w:rsidRPr="7A76CE3B">
        <w:rPr>
          <w:rFonts w:ascii="Arial Narrow" w:hAnsi="Arial Narrow" w:cs="Arial"/>
        </w:rPr>
        <w:t>:</w:t>
      </w:r>
      <w:r w:rsidR="475AC341" w:rsidRPr="7A76CE3B">
        <w:rPr>
          <w:rFonts w:ascii="Arial Narrow" w:hAnsi="Arial Narrow"/>
        </w:rPr>
        <w:t xml:space="preserve"> 3.224.568 comunicaciones (</w:t>
      </w:r>
      <w:r w:rsidR="2A0520DB" w:rsidRPr="7A76CE3B">
        <w:rPr>
          <w:rFonts w:ascii="Arial Narrow" w:hAnsi="Arial Narrow"/>
        </w:rPr>
        <w:t>53,37</w:t>
      </w:r>
      <w:r w:rsidR="475AC341" w:rsidRPr="7A76CE3B">
        <w:rPr>
          <w:rFonts w:ascii="Arial Narrow" w:hAnsi="Arial Narrow"/>
        </w:rPr>
        <w:t>%)</w:t>
      </w:r>
      <w:r w:rsidR="62100690" w:rsidRPr="7A76CE3B">
        <w:rPr>
          <w:rFonts w:ascii="Arial Narrow" w:hAnsi="Arial Narrow"/>
        </w:rPr>
        <w:t xml:space="preserve"> Corte 31/03/2026</w:t>
      </w:r>
    </w:p>
    <w:p w14:paraId="1F80D9E3" w14:textId="77777777" w:rsidR="00E163C7" w:rsidRDefault="00E163C7" w:rsidP="0071439A">
      <w:pPr>
        <w:jc w:val="both"/>
        <w:rPr>
          <w:rFonts w:ascii="Arial Narrow" w:hAnsi="Arial Narrow" w:cs="Arial"/>
          <w:b/>
          <w:bCs/>
        </w:rPr>
      </w:pPr>
    </w:p>
    <w:p w14:paraId="2B6B7F4F" w14:textId="3E31854C" w:rsidR="009D52CD" w:rsidRPr="00235581" w:rsidRDefault="329514C5" w:rsidP="7A76CE3B">
      <w:pPr>
        <w:spacing w:before="240" w:after="240"/>
        <w:jc w:val="both"/>
        <w:rPr>
          <w:rFonts w:ascii="Arial Narrow" w:eastAsia="Arial Narrow" w:hAnsi="Arial Narrow" w:cs="Arial Narrow"/>
        </w:rPr>
      </w:pPr>
      <w:r w:rsidRPr="7A76CE3B">
        <w:rPr>
          <w:rFonts w:ascii="Arial Narrow" w:hAnsi="Arial Narrow" w:cs="Arial"/>
          <w:b/>
          <w:bCs/>
        </w:rPr>
        <w:t>Descripción:</w:t>
      </w:r>
      <w:r w:rsidR="6FAA872E" w:rsidRPr="7A76CE3B">
        <w:rPr>
          <w:rFonts w:ascii="Arial Narrow" w:hAnsi="Arial Narrow" w:cs="Arial"/>
          <w:b/>
          <w:bCs/>
        </w:rPr>
        <w:t xml:space="preserve"> </w:t>
      </w:r>
      <w:r w:rsidR="16A69AC4" w:rsidRPr="7A76CE3B">
        <w:rPr>
          <w:rFonts w:ascii="Arial Narrow" w:eastAsia="Arial Narrow" w:hAnsi="Arial Narrow" w:cs="Arial Narrow"/>
        </w:rPr>
        <w:t>Al corte de marzo de 2026, se han relevado 3.224.568 comunicaciones entre personas sordas y oyentes a través del servicio del Centro de Relevo, equivalente al 53,37% de la meta cuatrienal (4.231.846).</w:t>
      </w:r>
    </w:p>
    <w:p w14:paraId="282279F9" w14:textId="592954E1" w:rsidR="009D52CD" w:rsidRPr="00235581" w:rsidRDefault="16A69AC4" w:rsidP="7A76CE3B">
      <w:pPr>
        <w:spacing w:before="240" w:after="240"/>
        <w:jc w:val="both"/>
      </w:pPr>
      <w:r w:rsidRPr="7A76CE3B">
        <w:rPr>
          <w:rFonts w:ascii="Arial Narrow" w:eastAsia="Arial Narrow" w:hAnsi="Arial Narrow" w:cs="Arial Narrow"/>
        </w:rPr>
        <w:t xml:space="preserve">Durante el mes de marzo de 2026 no se registraron nuevas comunicaciones relevadas, debido a que el servicio se encuentra en proceso de estructuración contractual. En este marco, se avanzó en la recepción y análisis de observaciones al Requerimiento de Información (RFI) y en la consolidación de insumos para la </w:t>
      </w:r>
      <w:r w:rsidRPr="7A76CE3B">
        <w:rPr>
          <w:rFonts w:ascii="Arial Narrow" w:eastAsia="Arial Narrow" w:hAnsi="Arial Narrow" w:cs="Arial Narrow"/>
        </w:rPr>
        <w:lastRenderedPageBreak/>
        <w:t>estructuración del estudio de mercado y definición de la ruta de contratación prevista para el segundo semestre de 2026.</w:t>
      </w:r>
    </w:p>
    <w:p w14:paraId="1AA337DD" w14:textId="779B11B7" w:rsidR="009D52CD" w:rsidRPr="00235581" w:rsidRDefault="6FAA872E" w:rsidP="7A76CE3B">
      <w:pPr>
        <w:spacing w:before="240" w:after="240"/>
        <w:jc w:val="both"/>
      </w:pPr>
      <w:r w:rsidRPr="7A76CE3B">
        <w:rPr>
          <w:rFonts w:ascii="Arial Narrow" w:eastAsia="Arial Narrow" w:hAnsi="Arial Narrow" w:cs="Arial Narrow"/>
          <w:b/>
          <w:bCs/>
        </w:rPr>
        <w:t>Retos / Cuellos de botella:</w:t>
      </w:r>
      <w:r w:rsidR="009D52CD">
        <w:br/>
      </w:r>
      <w:r w:rsidRPr="7A76CE3B">
        <w:rPr>
          <w:rFonts w:ascii="Arial Narrow" w:eastAsia="Arial Narrow" w:hAnsi="Arial Narrow" w:cs="Arial Narrow"/>
        </w:rPr>
        <w:t xml:space="preserve"> Avanzar en la estructuración y contratación del servicio, considerando las restricciones derivadas de la Ley de Garantías.</w:t>
      </w:r>
    </w:p>
    <w:p w14:paraId="401C2EF9" w14:textId="7C86F864" w:rsidR="009D52CD" w:rsidRPr="00235581" w:rsidRDefault="6FAA872E" w:rsidP="7A76CE3B">
      <w:pPr>
        <w:spacing w:before="240" w:after="240"/>
        <w:jc w:val="both"/>
      </w:pPr>
      <w:r w:rsidRPr="7A76CE3B">
        <w:rPr>
          <w:rFonts w:ascii="Arial Narrow" w:eastAsia="Arial Narrow" w:hAnsi="Arial Narrow" w:cs="Arial Narrow"/>
          <w:b/>
          <w:bCs/>
        </w:rPr>
        <w:t>Compromisos:</w:t>
      </w:r>
      <w:r w:rsidR="009D52CD">
        <w:br/>
      </w:r>
      <w:r w:rsidRPr="7A76CE3B">
        <w:rPr>
          <w:rFonts w:ascii="Arial Narrow" w:eastAsia="Arial Narrow" w:hAnsi="Arial Narrow" w:cs="Arial Narrow"/>
        </w:rPr>
        <w:t xml:space="preserve"> Continuar el proceso de estructuración contractual y fortalecer las acciones requeridas para retomar la operación del servicio durante la vigencia 2026.</w:t>
      </w:r>
    </w:p>
    <w:p w14:paraId="2771968F" w14:textId="6FF9F4E9" w:rsidR="009D52CD" w:rsidRPr="00235581" w:rsidRDefault="009D52CD" w:rsidP="0071439A">
      <w:pPr>
        <w:jc w:val="both"/>
        <w:rPr>
          <w:rFonts w:ascii="Arial Narrow" w:hAnsi="Arial Narrow" w:cs="Arial"/>
          <w:b/>
          <w:bCs/>
        </w:rPr>
      </w:pPr>
    </w:p>
    <w:p w14:paraId="427362BC" w14:textId="10D6AC28" w:rsidR="009D3963" w:rsidRPr="007B4BEA" w:rsidRDefault="009D3963" w:rsidP="0071439A">
      <w:pPr>
        <w:jc w:val="both"/>
        <w:rPr>
          <w:rFonts w:ascii="Arial Narrow" w:hAnsi="Arial Narrow" w:cs="Arial"/>
        </w:rPr>
      </w:pPr>
    </w:p>
    <w:p w14:paraId="62D39757" w14:textId="6200390B" w:rsidR="00BE7DEB" w:rsidRDefault="6C85E82C" w:rsidP="0071439A">
      <w:pPr>
        <w:pStyle w:val="Ttulo1"/>
        <w:jc w:val="both"/>
      </w:pPr>
      <w:r>
        <w:t>Transformación</w:t>
      </w:r>
      <w:r w:rsidR="57EA17C7">
        <w:t>: Convergencia regional</w:t>
      </w:r>
    </w:p>
    <w:p w14:paraId="71FF282D" w14:textId="77777777" w:rsidR="00235581" w:rsidRDefault="00235581" w:rsidP="0071439A">
      <w:pPr>
        <w:tabs>
          <w:tab w:val="left" w:pos="5760"/>
        </w:tabs>
        <w:jc w:val="both"/>
        <w:rPr>
          <w:rFonts w:ascii="Arial Narrow" w:hAnsi="Arial Narrow"/>
        </w:rPr>
      </w:pPr>
    </w:p>
    <w:p w14:paraId="7379ED00" w14:textId="77777777" w:rsidR="00BE7DEB" w:rsidRPr="00235581" w:rsidRDefault="00BE7DEB" w:rsidP="0071439A">
      <w:pPr>
        <w:jc w:val="both"/>
        <w:rPr>
          <w:rFonts w:ascii="Arial Narrow" w:hAnsi="Arial Narrow"/>
        </w:rPr>
      </w:pPr>
    </w:p>
    <w:p w14:paraId="3783DF43" w14:textId="7CFBB465" w:rsidR="00BE7DEB" w:rsidRPr="00235581" w:rsidRDefault="00BE7DEB" w:rsidP="0071439A">
      <w:pPr>
        <w:pStyle w:val="Ttulo2"/>
        <w:ind w:left="708"/>
        <w:jc w:val="both"/>
        <w:rPr>
          <w:rFonts w:ascii="Arial Narrow" w:hAnsi="Arial Narrow"/>
          <w:b/>
          <w:bCs/>
          <w:sz w:val="24"/>
          <w:szCs w:val="24"/>
        </w:rPr>
      </w:pPr>
      <w:r w:rsidRPr="00235581">
        <w:rPr>
          <w:rFonts w:ascii="Arial Narrow" w:hAnsi="Arial Narrow"/>
          <w:b/>
          <w:bCs/>
          <w:sz w:val="24"/>
          <w:szCs w:val="24"/>
        </w:rPr>
        <w:t>Índice de gobierno digital en entidades del orden nacional</w:t>
      </w:r>
    </w:p>
    <w:p w14:paraId="0A58290F" w14:textId="77777777" w:rsidR="00235581" w:rsidRDefault="00235581" w:rsidP="0071439A">
      <w:pPr>
        <w:tabs>
          <w:tab w:val="left" w:pos="5760"/>
        </w:tabs>
        <w:jc w:val="both"/>
        <w:rPr>
          <w:rFonts w:ascii="Arial Narrow" w:hAnsi="Arial Narrow" w:cs="Arial"/>
          <w:b/>
          <w:bCs/>
        </w:rPr>
      </w:pPr>
    </w:p>
    <w:p w14:paraId="741C3C27" w14:textId="4FC3F108" w:rsidR="4D367870" w:rsidRDefault="4D367870" w:rsidP="7A76CE3B">
      <w:pPr>
        <w:tabs>
          <w:tab w:val="left" w:pos="5760"/>
        </w:tabs>
        <w:jc w:val="both"/>
        <w:rPr>
          <w:rFonts w:ascii="Arial Narrow" w:hAnsi="Arial Narrow" w:cs="Arial"/>
        </w:rPr>
      </w:pPr>
      <w:r w:rsidRPr="7A76CE3B">
        <w:rPr>
          <w:rFonts w:ascii="Arial Narrow" w:hAnsi="Arial Narrow"/>
          <w:b/>
          <w:bCs/>
        </w:rPr>
        <w:t>Catalizador:</w:t>
      </w:r>
      <w:r w:rsidRPr="7A76CE3B">
        <w:rPr>
          <w:rFonts w:ascii="Arial Narrow" w:hAnsi="Arial Narrow"/>
        </w:rPr>
        <w:t xml:space="preserve"> </w:t>
      </w:r>
      <w:r w:rsidRPr="7A76CE3B">
        <w:rPr>
          <w:rFonts w:ascii="Arial Narrow" w:hAnsi="Arial Narrow" w:cs="Arial"/>
        </w:rPr>
        <w:t>Fortalecimiento institucional como motor de cambio para recuperar la confianza de la ciudadanía y para el fortalecimiento del vínculo Estado-Ciudadanía</w:t>
      </w:r>
    </w:p>
    <w:p w14:paraId="32A11A07" w14:textId="2FB3FC3E" w:rsidR="00BE7DEB" w:rsidRPr="00235581" w:rsidRDefault="00BE7DEB" w:rsidP="0071439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w:t>
      </w:r>
      <w:r w:rsidR="009D3963" w:rsidRPr="00235581">
        <w:rPr>
          <w:rFonts w:ascii="Arial Narrow" w:hAnsi="Arial Narrow" w:cs="Arial"/>
        </w:rPr>
        <w:t>83,7</w:t>
      </w:r>
      <w:r w:rsidR="00B54C38">
        <w:rPr>
          <w:rFonts w:ascii="Arial Narrow" w:hAnsi="Arial Narrow" w:cs="Arial"/>
        </w:rPr>
        <w:t xml:space="preserve"> Puntos Porcentuales</w:t>
      </w:r>
    </w:p>
    <w:p w14:paraId="0BEA435B" w14:textId="3E68326A" w:rsidR="002949E8" w:rsidRPr="008433D0" w:rsidRDefault="57EA17C7" w:rsidP="0071439A">
      <w:pPr>
        <w:tabs>
          <w:tab w:val="left" w:pos="5760"/>
        </w:tabs>
        <w:jc w:val="both"/>
        <w:rPr>
          <w:rFonts w:ascii="Arial Narrow" w:eastAsiaTheme="majorEastAsia" w:hAnsi="Arial Narrow" w:cstheme="majorBidi"/>
          <w:b/>
          <w:bCs/>
          <w:color w:val="2E74B5" w:themeColor="accent1" w:themeShade="BF"/>
        </w:rPr>
      </w:pPr>
      <w:r w:rsidRPr="7A76CE3B">
        <w:rPr>
          <w:rFonts w:ascii="Arial Narrow" w:hAnsi="Arial Narrow" w:cs="Arial"/>
          <w:b/>
          <w:bCs/>
        </w:rPr>
        <w:t>Avance</w:t>
      </w:r>
      <w:r w:rsidRPr="7A76CE3B">
        <w:rPr>
          <w:rFonts w:ascii="Arial Narrow" w:hAnsi="Arial Narrow" w:cs="Arial"/>
        </w:rPr>
        <w:t>:</w:t>
      </w:r>
      <w:r w:rsidR="5BD4CBD9" w:rsidRPr="7A76CE3B">
        <w:rPr>
          <w:rFonts w:ascii="Arial Narrow" w:hAnsi="Arial Narrow" w:cs="Arial"/>
        </w:rPr>
        <w:t xml:space="preserve"> </w:t>
      </w:r>
      <w:r w:rsidR="72E80F5C" w:rsidRPr="7A76CE3B">
        <w:rPr>
          <w:rFonts w:ascii="Arial Narrow" w:hAnsi="Arial Narrow" w:cs="Arial"/>
        </w:rPr>
        <w:t>81 Puntos Porcentuales</w:t>
      </w:r>
      <w:r w:rsidR="2F11EE53" w:rsidRPr="7A76CE3B">
        <w:rPr>
          <w:rFonts w:ascii="Arial Narrow" w:hAnsi="Arial Narrow" w:cs="Arial"/>
        </w:rPr>
        <w:t>.</w:t>
      </w:r>
      <w:r w:rsidR="72E80F5C" w:rsidRPr="7A76CE3B">
        <w:rPr>
          <w:rFonts w:ascii="Arial Narrow" w:hAnsi="Arial Narrow" w:cs="Arial"/>
        </w:rPr>
        <w:t xml:space="preserve"> Corte a 31/12/2024</w:t>
      </w:r>
    </w:p>
    <w:p w14:paraId="146FF899" w14:textId="029E1892" w:rsidR="00BE7DEB" w:rsidRPr="00235581" w:rsidRDefault="7285EAC3" w:rsidP="7A76CE3B">
      <w:pPr>
        <w:spacing w:before="240" w:after="240"/>
        <w:jc w:val="both"/>
      </w:pPr>
      <w:r w:rsidRPr="7A76CE3B">
        <w:rPr>
          <w:rFonts w:ascii="Arial Narrow" w:eastAsia="Arial Narrow" w:hAnsi="Arial Narrow" w:cs="Arial Narrow"/>
        </w:rPr>
        <w:t>Al cierre de la vigencia 2024, el Índice de Gobierno Digital en entidades del orden nacional alcanzó 81 puntos porcentuales, reflejando avances en la implementación de la Política de Gobierno Digital y el cumplimiento de la meta prevista para la vigencia.</w:t>
      </w:r>
    </w:p>
    <w:p w14:paraId="07941A20" w14:textId="4A85CF7A" w:rsidR="00BE7DEB" w:rsidRPr="00235581" w:rsidRDefault="7285EAC3" w:rsidP="7A76CE3B">
      <w:pPr>
        <w:spacing w:before="240" w:after="240"/>
        <w:jc w:val="both"/>
      </w:pPr>
      <w:r w:rsidRPr="7A76CE3B">
        <w:rPr>
          <w:rFonts w:ascii="Arial Narrow" w:eastAsia="Arial Narrow" w:hAnsi="Arial Narrow" w:cs="Arial Narrow"/>
        </w:rPr>
        <w:t>Con corte a marzo de 2026, se continuó el acompañamiento técnico y la articulación con el DAFP para atender los requerimientos de las entidades nacionales relacionados con el diligenciamiento de la Política de Gobierno Digital en el instrumento FURAG. Estas acciones han permitido fortalecer la coordinación técnica y el apoyo a las entidades en el cumplimiento de sus obligaciones asociadas a la medición.</w:t>
      </w:r>
    </w:p>
    <w:p w14:paraId="461589A9" w14:textId="2497F7BD" w:rsidR="00BE7DEB" w:rsidRPr="00235581" w:rsidRDefault="7285EAC3" w:rsidP="7A76CE3B">
      <w:pPr>
        <w:spacing w:before="240" w:after="240"/>
        <w:jc w:val="both"/>
      </w:pPr>
      <w:r w:rsidRPr="7A76CE3B">
        <w:rPr>
          <w:rFonts w:ascii="Arial Narrow" w:eastAsia="Arial Narrow" w:hAnsi="Arial Narrow" w:cs="Arial Narrow"/>
          <w:b/>
          <w:bCs/>
        </w:rPr>
        <w:t>Retos / Cuellos de botella:</w:t>
      </w:r>
      <w:r w:rsidR="00BE7DEB">
        <w:br/>
      </w:r>
      <w:r w:rsidRPr="7A76CE3B">
        <w:rPr>
          <w:rFonts w:ascii="Arial Narrow" w:eastAsia="Arial Narrow" w:hAnsi="Arial Narrow" w:cs="Arial Narrow"/>
        </w:rPr>
        <w:t xml:space="preserve"> Fortalecer la capacidad técnica y el acompañamiento a las entidades para mejorar el diligenciamiento y la implementación de la Política de Gobierno Digital.</w:t>
      </w:r>
    </w:p>
    <w:p w14:paraId="59A5ECC5" w14:textId="5C1B264B" w:rsidR="00BE7DEB" w:rsidRPr="00235581" w:rsidRDefault="7285EAC3" w:rsidP="7A76CE3B">
      <w:pPr>
        <w:spacing w:before="240" w:after="240"/>
        <w:jc w:val="both"/>
      </w:pPr>
      <w:r w:rsidRPr="7A76CE3B">
        <w:rPr>
          <w:rFonts w:ascii="Arial Narrow" w:eastAsia="Arial Narrow" w:hAnsi="Arial Narrow" w:cs="Arial Narrow"/>
          <w:b/>
          <w:bCs/>
        </w:rPr>
        <w:t>Compromisos:</w:t>
      </w:r>
      <w:r w:rsidR="00BE7DEB">
        <w:br/>
      </w:r>
      <w:r w:rsidRPr="7A76CE3B">
        <w:rPr>
          <w:rFonts w:ascii="Arial Narrow" w:eastAsia="Arial Narrow" w:hAnsi="Arial Narrow" w:cs="Arial Narrow"/>
        </w:rPr>
        <w:t xml:space="preserve"> Continuar la articulación técnica con el DAFP y el acompañamiento a las entidades nacionales en el marco de la medición del Índice de Gobierno Digital.</w:t>
      </w:r>
    </w:p>
    <w:p w14:paraId="69705023" w14:textId="388C2ECD" w:rsidR="00BE7DEB" w:rsidRPr="00235581" w:rsidRDefault="00BE7DEB" w:rsidP="7A76CE3B">
      <w:pPr>
        <w:tabs>
          <w:tab w:val="left" w:pos="5760"/>
        </w:tabs>
        <w:jc w:val="both"/>
        <w:rPr>
          <w:rFonts w:ascii="Arial Narrow" w:eastAsiaTheme="majorEastAsia" w:hAnsi="Arial Narrow" w:cstheme="majorBidi"/>
          <w:b/>
          <w:bCs/>
          <w:color w:val="2E74B5" w:themeColor="accent1" w:themeShade="BF"/>
        </w:rPr>
      </w:pPr>
    </w:p>
    <w:p w14:paraId="5CD2C8FE" w14:textId="5888C158" w:rsidR="000F453F" w:rsidRPr="007E67CD" w:rsidRDefault="000F453F" w:rsidP="0071439A">
      <w:pPr>
        <w:tabs>
          <w:tab w:val="left" w:pos="5760"/>
        </w:tabs>
        <w:jc w:val="both"/>
        <w:rPr>
          <w:rFonts w:ascii="Arial Narrow" w:hAnsi="Arial Narrow" w:cs="Arial"/>
        </w:rPr>
      </w:pPr>
    </w:p>
    <w:p w14:paraId="2E76D33E" w14:textId="77777777" w:rsidR="000F453F" w:rsidRPr="00235581" w:rsidRDefault="000F453F" w:rsidP="0071439A">
      <w:pPr>
        <w:jc w:val="both"/>
        <w:rPr>
          <w:rFonts w:ascii="Arial Narrow" w:hAnsi="Arial Narrow"/>
        </w:rPr>
      </w:pPr>
    </w:p>
    <w:p w14:paraId="299DB614" w14:textId="30B158B4" w:rsidR="00BE7DEB" w:rsidRPr="00235581" w:rsidRDefault="00BE7DEB" w:rsidP="0071439A">
      <w:pPr>
        <w:pStyle w:val="Ttulo2"/>
        <w:ind w:left="708"/>
        <w:jc w:val="both"/>
        <w:rPr>
          <w:rFonts w:ascii="Arial Narrow" w:hAnsi="Arial Narrow"/>
          <w:b/>
          <w:bCs/>
          <w:sz w:val="24"/>
          <w:szCs w:val="24"/>
        </w:rPr>
      </w:pPr>
      <w:r w:rsidRPr="00235581">
        <w:rPr>
          <w:rFonts w:ascii="Arial Narrow" w:hAnsi="Arial Narrow"/>
          <w:b/>
          <w:bCs/>
          <w:sz w:val="24"/>
          <w:szCs w:val="24"/>
        </w:rPr>
        <w:t>Índice de gobierno digital en entidades del orden territorial</w:t>
      </w:r>
    </w:p>
    <w:p w14:paraId="4ABEDBBC" w14:textId="77777777" w:rsidR="00235581" w:rsidRDefault="00235581" w:rsidP="0071439A">
      <w:pPr>
        <w:tabs>
          <w:tab w:val="left" w:pos="5760"/>
        </w:tabs>
        <w:jc w:val="both"/>
        <w:rPr>
          <w:rFonts w:ascii="Arial Narrow" w:hAnsi="Arial Narrow" w:cs="Arial"/>
          <w:b/>
          <w:bCs/>
        </w:rPr>
      </w:pPr>
    </w:p>
    <w:p w14:paraId="20B4D74A" w14:textId="4A174926" w:rsidR="74CA11F5" w:rsidRDefault="74CA11F5" w:rsidP="7A76CE3B">
      <w:pPr>
        <w:tabs>
          <w:tab w:val="left" w:pos="5760"/>
        </w:tabs>
        <w:jc w:val="both"/>
        <w:rPr>
          <w:rFonts w:ascii="Arial Narrow" w:hAnsi="Arial Narrow" w:cs="Arial"/>
        </w:rPr>
      </w:pPr>
      <w:r w:rsidRPr="7A76CE3B">
        <w:rPr>
          <w:rFonts w:ascii="Arial Narrow" w:hAnsi="Arial Narrow"/>
          <w:b/>
          <w:bCs/>
        </w:rPr>
        <w:t>Catalizador:</w:t>
      </w:r>
      <w:r w:rsidRPr="7A76CE3B">
        <w:rPr>
          <w:rFonts w:ascii="Arial Narrow" w:hAnsi="Arial Narrow"/>
        </w:rPr>
        <w:t xml:space="preserve"> </w:t>
      </w:r>
      <w:r w:rsidRPr="7A76CE3B">
        <w:rPr>
          <w:rFonts w:ascii="Arial Narrow" w:hAnsi="Arial Narrow" w:cs="Arial"/>
        </w:rPr>
        <w:t>Fortalecimiento institucional como motor de cambio para recuperar la confianza de la ciudadanía y para el fortalecimiento del vínculo Estado-Ciudadanía</w:t>
      </w:r>
    </w:p>
    <w:p w14:paraId="30670F36" w14:textId="3233DAFF" w:rsidR="00BE7DEB" w:rsidRPr="00235581" w:rsidRDefault="00BE7DEB" w:rsidP="0071439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w:t>
      </w:r>
      <w:r w:rsidR="009D3963" w:rsidRPr="00235581">
        <w:rPr>
          <w:rFonts w:ascii="Arial Narrow" w:hAnsi="Arial Narrow" w:cs="Arial"/>
        </w:rPr>
        <w:t>59,4</w:t>
      </w:r>
      <w:r w:rsidR="00C422E9">
        <w:rPr>
          <w:rFonts w:ascii="Arial Narrow" w:hAnsi="Arial Narrow" w:cs="Arial"/>
        </w:rPr>
        <w:t xml:space="preserve"> puntos porcentuales</w:t>
      </w:r>
    </w:p>
    <w:p w14:paraId="06694625" w14:textId="52F75894" w:rsidR="00C422E9" w:rsidRPr="00235581" w:rsidRDefault="57EA17C7" w:rsidP="0071439A">
      <w:pPr>
        <w:tabs>
          <w:tab w:val="left" w:pos="5760"/>
        </w:tabs>
        <w:jc w:val="both"/>
        <w:rPr>
          <w:rFonts w:ascii="Arial Narrow" w:hAnsi="Arial Narrow" w:cs="Arial"/>
        </w:rPr>
      </w:pPr>
      <w:r w:rsidRPr="7A76CE3B">
        <w:rPr>
          <w:rFonts w:ascii="Arial Narrow" w:hAnsi="Arial Narrow" w:cs="Arial"/>
          <w:b/>
          <w:bCs/>
        </w:rPr>
        <w:t>Avance</w:t>
      </w:r>
      <w:r w:rsidRPr="7A76CE3B">
        <w:rPr>
          <w:rFonts w:ascii="Arial Narrow" w:hAnsi="Arial Narrow" w:cs="Arial"/>
        </w:rPr>
        <w:t>:</w:t>
      </w:r>
      <w:r w:rsidR="3550FF34" w:rsidRPr="7A76CE3B">
        <w:rPr>
          <w:rFonts w:ascii="Arial Narrow" w:hAnsi="Arial Narrow" w:cs="Arial"/>
        </w:rPr>
        <w:t xml:space="preserve"> </w:t>
      </w:r>
      <w:r w:rsidR="49CBD77E" w:rsidRPr="7A76CE3B">
        <w:rPr>
          <w:rFonts w:ascii="Arial Narrow" w:hAnsi="Arial Narrow" w:cs="Arial"/>
        </w:rPr>
        <w:t>59,29</w:t>
      </w:r>
      <w:r w:rsidR="180C69C7" w:rsidRPr="7A76CE3B">
        <w:rPr>
          <w:rFonts w:ascii="Arial Narrow" w:hAnsi="Arial Narrow" w:cs="Arial"/>
        </w:rPr>
        <w:t xml:space="preserve"> </w:t>
      </w:r>
      <w:r w:rsidR="3550FF34" w:rsidRPr="7A76CE3B">
        <w:rPr>
          <w:rFonts w:ascii="Arial Narrow" w:hAnsi="Arial Narrow" w:cs="Arial"/>
        </w:rPr>
        <w:t>puntos porcentuales</w:t>
      </w:r>
      <w:r w:rsidR="1FF62DB2" w:rsidRPr="7A76CE3B">
        <w:rPr>
          <w:rFonts w:ascii="Arial Narrow" w:hAnsi="Arial Narrow" w:cs="Arial"/>
        </w:rPr>
        <w:t xml:space="preserve"> (98,17% Frente a meta cuatrienio)</w:t>
      </w:r>
      <w:r w:rsidR="37A9D850" w:rsidRPr="7A76CE3B">
        <w:rPr>
          <w:rFonts w:ascii="Arial Narrow" w:hAnsi="Arial Narrow" w:cs="Arial"/>
        </w:rPr>
        <w:t xml:space="preserve"> Corte a 31/12/2024</w:t>
      </w:r>
    </w:p>
    <w:p w14:paraId="44DDBB76" w14:textId="26179A7D" w:rsidR="7A76CE3B" w:rsidRDefault="7A76CE3B" w:rsidP="7A76CE3B">
      <w:pPr>
        <w:tabs>
          <w:tab w:val="left" w:pos="5760"/>
        </w:tabs>
        <w:jc w:val="both"/>
        <w:rPr>
          <w:rFonts w:ascii="Arial Narrow" w:hAnsi="Arial Narrow" w:cs="Arial"/>
          <w:b/>
          <w:bCs/>
        </w:rPr>
      </w:pPr>
    </w:p>
    <w:p w14:paraId="5AFBCD30" w14:textId="27F99D7F" w:rsidR="00AC4FE4" w:rsidRDefault="329514C5" w:rsidP="7A76CE3B">
      <w:pPr>
        <w:tabs>
          <w:tab w:val="left" w:pos="5760"/>
        </w:tabs>
        <w:jc w:val="both"/>
        <w:rPr>
          <w:rFonts w:ascii="Arial Narrow" w:eastAsiaTheme="majorEastAsia" w:hAnsi="Arial Narrow" w:cstheme="majorBidi"/>
          <w:b/>
          <w:bCs/>
          <w:color w:val="2E74B5" w:themeColor="accent1" w:themeShade="BF"/>
        </w:rPr>
      </w:pPr>
      <w:r w:rsidRPr="7A76CE3B">
        <w:rPr>
          <w:rFonts w:ascii="Arial Narrow" w:hAnsi="Arial Narrow" w:cs="Arial"/>
          <w:b/>
          <w:bCs/>
        </w:rPr>
        <w:t>Descripción:</w:t>
      </w:r>
      <w:r w:rsidR="1AD98F4C" w:rsidRPr="7A76CE3B">
        <w:rPr>
          <w:rFonts w:ascii="Arial Narrow" w:hAnsi="Arial Narrow" w:cs="Arial"/>
          <w:b/>
          <w:bCs/>
        </w:rPr>
        <w:t xml:space="preserve"> </w:t>
      </w:r>
      <w:r w:rsidR="5650B5F2" w:rsidRPr="7A76CE3B">
        <w:rPr>
          <w:rFonts w:ascii="Arial Narrow" w:eastAsia="Arial Narrow" w:hAnsi="Arial Narrow" w:cs="Arial Narrow"/>
        </w:rPr>
        <w:t>Al cierre de la vigencia 2024, el Índice de Gobierno Digital en entidades del orden territorial alcanzó 59,29 puntos porcentuales, equivalente al 98,17% de la meta cuatrienal (59,4), reflejando avances en la implementación de la Política de Gobierno Digital en el ámbito territorial.</w:t>
      </w:r>
    </w:p>
    <w:p w14:paraId="722F215B" w14:textId="741F7AD5" w:rsidR="00AC4FE4" w:rsidRDefault="5650B5F2" w:rsidP="7A76CE3B">
      <w:pPr>
        <w:spacing w:before="240" w:after="240"/>
        <w:jc w:val="both"/>
      </w:pPr>
      <w:r w:rsidRPr="7A76CE3B">
        <w:rPr>
          <w:rFonts w:ascii="Arial Narrow" w:eastAsia="Arial Narrow" w:hAnsi="Arial Narrow" w:cs="Arial Narrow"/>
        </w:rPr>
        <w:t>Con corte a marzo de 2026, se continuó el acompañamiento técnico y la articulación con el DAFP para atender los requerimientos de las entidades territoriales relacionados con el diligenciamiento de la Política de Gobierno Digital en el instrumento FURAG. Asimismo, se avanzó en acciones orientadas al fortalecimiento de la coherencia técnica de la medición y del acompañamiento institucional a las entidades territoriales.</w:t>
      </w:r>
    </w:p>
    <w:p w14:paraId="4492791A" w14:textId="3C829F8F" w:rsidR="00AC4FE4" w:rsidRDefault="5650B5F2" w:rsidP="7A76CE3B">
      <w:pPr>
        <w:spacing w:before="240" w:after="240"/>
        <w:jc w:val="both"/>
      </w:pPr>
      <w:r w:rsidRPr="7A76CE3B">
        <w:rPr>
          <w:rFonts w:ascii="Arial Narrow" w:eastAsia="Arial Narrow" w:hAnsi="Arial Narrow" w:cs="Arial Narrow"/>
          <w:b/>
          <w:bCs/>
        </w:rPr>
        <w:t>Retos / Cuellos de botella:</w:t>
      </w:r>
      <w:r w:rsidR="00AC4FE4">
        <w:br/>
      </w:r>
      <w:r w:rsidRPr="7A76CE3B">
        <w:rPr>
          <w:rFonts w:ascii="Arial Narrow" w:eastAsia="Arial Narrow" w:hAnsi="Arial Narrow" w:cs="Arial Narrow"/>
        </w:rPr>
        <w:t xml:space="preserve"> Fortalecer las capacidades técnicas de las entidades territoriales para mejorar la implementación y medición de la Política de Gobierno Digital.</w:t>
      </w:r>
    </w:p>
    <w:p w14:paraId="61565321" w14:textId="043E2BAC" w:rsidR="00AC4FE4" w:rsidRDefault="5650B5F2" w:rsidP="7A76CE3B">
      <w:pPr>
        <w:spacing w:before="240" w:after="240"/>
        <w:jc w:val="both"/>
      </w:pPr>
      <w:r w:rsidRPr="7A76CE3B">
        <w:rPr>
          <w:rFonts w:ascii="Arial Narrow" w:eastAsia="Arial Narrow" w:hAnsi="Arial Narrow" w:cs="Arial Narrow"/>
          <w:b/>
          <w:bCs/>
        </w:rPr>
        <w:t>Compromisos:</w:t>
      </w:r>
      <w:r w:rsidR="00AC4FE4">
        <w:br/>
      </w:r>
      <w:r w:rsidRPr="7A76CE3B">
        <w:rPr>
          <w:rFonts w:ascii="Arial Narrow" w:eastAsia="Arial Narrow" w:hAnsi="Arial Narrow" w:cs="Arial Narrow"/>
        </w:rPr>
        <w:t xml:space="preserve"> Continuar el acompañamiento técnico y la articulación con el DAFP para fortalecer la implementación de la Política de Gobierno Digital en el orden territorial.</w:t>
      </w:r>
    </w:p>
    <w:p w14:paraId="3B82BDF7" w14:textId="7B70A3FD" w:rsidR="00AC4FE4" w:rsidRDefault="00AC4FE4" w:rsidP="7A76CE3B">
      <w:pPr>
        <w:jc w:val="both"/>
        <w:rPr>
          <w:rFonts w:ascii="Arial Narrow" w:hAnsi="Arial Narrow" w:cs="Arial"/>
          <w:b/>
          <w:bCs/>
        </w:rPr>
      </w:pPr>
    </w:p>
    <w:p w14:paraId="6D5ED62E" w14:textId="77777777" w:rsidR="00C422E9" w:rsidRPr="00235581" w:rsidRDefault="00C422E9" w:rsidP="0071439A">
      <w:pPr>
        <w:jc w:val="both"/>
        <w:rPr>
          <w:rFonts w:ascii="Arial Narrow" w:hAnsi="Arial Narrow"/>
        </w:rPr>
      </w:pPr>
    </w:p>
    <w:p w14:paraId="5F9AB8D3" w14:textId="54C4CA0E" w:rsidR="00BE7DEB" w:rsidRDefault="00BE7DEB" w:rsidP="0071439A">
      <w:pPr>
        <w:pStyle w:val="Ttulo1"/>
        <w:jc w:val="both"/>
      </w:pPr>
      <w:r w:rsidRPr="00BE7DEB">
        <w:t>Transformación productiva, internacionalización y acción climática</w:t>
      </w:r>
    </w:p>
    <w:p w14:paraId="0D589034" w14:textId="77777777" w:rsidR="00235581" w:rsidRDefault="00235581" w:rsidP="0071439A">
      <w:pPr>
        <w:tabs>
          <w:tab w:val="left" w:pos="5760"/>
        </w:tabs>
        <w:jc w:val="both"/>
        <w:rPr>
          <w:rFonts w:ascii="Arial Narrow" w:hAnsi="Arial Narrow" w:cs="Arial"/>
        </w:rPr>
      </w:pPr>
    </w:p>
    <w:p w14:paraId="777F9C0D" w14:textId="77777777" w:rsidR="00BE7DEB" w:rsidRPr="00235581" w:rsidRDefault="00BE7DEB" w:rsidP="0071439A">
      <w:pPr>
        <w:tabs>
          <w:tab w:val="left" w:pos="5760"/>
        </w:tabs>
        <w:jc w:val="both"/>
        <w:rPr>
          <w:rFonts w:ascii="Arial Narrow" w:hAnsi="Arial Narrow" w:cs="Arial"/>
        </w:rPr>
      </w:pPr>
    </w:p>
    <w:p w14:paraId="1483204D" w14:textId="2F1F04B5" w:rsidR="00BE7DEB" w:rsidRPr="00235581" w:rsidRDefault="00BE7DEB" w:rsidP="0071439A">
      <w:pPr>
        <w:pStyle w:val="Ttulo2"/>
        <w:ind w:left="708"/>
        <w:jc w:val="both"/>
        <w:rPr>
          <w:rFonts w:ascii="Arial Narrow" w:hAnsi="Arial Narrow"/>
          <w:b/>
          <w:bCs/>
          <w:sz w:val="24"/>
          <w:szCs w:val="24"/>
        </w:rPr>
      </w:pPr>
      <w:r w:rsidRPr="00235581">
        <w:rPr>
          <w:rFonts w:ascii="Arial Narrow" w:hAnsi="Arial Narrow"/>
          <w:b/>
          <w:bCs/>
          <w:sz w:val="24"/>
          <w:szCs w:val="24"/>
        </w:rPr>
        <w:t>Empresas de la Industria Digital beneficiadas para impulsar la transformación productiva del país.</w:t>
      </w:r>
    </w:p>
    <w:p w14:paraId="47CF2CB1" w14:textId="77777777" w:rsidR="00235581" w:rsidRDefault="00235581" w:rsidP="0071439A">
      <w:pPr>
        <w:tabs>
          <w:tab w:val="left" w:pos="5760"/>
        </w:tabs>
        <w:jc w:val="both"/>
        <w:rPr>
          <w:rFonts w:ascii="Arial Narrow" w:hAnsi="Arial Narrow" w:cs="Arial"/>
          <w:b/>
          <w:bCs/>
        </w:rPr>
      </w:pPr>
    </w:p>
    <w:p w14:paraId="47FA9E44" w14:textId="2DDEE8EC" w:rsidR="34C01D25" w:rsidRDefault="34C01D25" w:rsidP="7A76CE3B">
      <w:pPr>
        <w:tabs>
          <w:tab w:val="left" w:pos="5760"/>
        </w:tabs>
        <w:jc w:val="both"/>
        <w:rPr>
          <w:rFonts w:ascii="Arial Narrow" w:hAnsi="Arial Narrow" w:cs="Arial"/>
        </w:rPr>
      </w:pPr>
      <w:r w:rsidRPr="7A76CE3B">
        <w:rPr>
          <w:rFonts w:ascii="Arial Narrow" w:hAnsi="Arial Narrow" w:cs="Arial"/>
          <w:b/>
          <w:bCs/>
        </w:rPr>
        <w:t>Catalizador:</w:t>
      </w:r>
      <w:r w:rsidR="14995057" w:rsidRPr="7A76CE3B">
        <w:rPr>
          <w:rFonts w:ascii="Arial Narrow" w:hAnsi="Arial Narrow" w:cs="Arial"/>
        </w:rPr>
        <w:t xml:space="preserve"> De una economía extractivista a una sostenible y productiva: Política de Reindustrialización, hacia una economía del conocimiento, incluyente y sostenible</w:t>
      </w:r>
    </w:p>
    <w:p w14:paraId="7599D3C6" w14:textId="19A0C5C1" w:rsidR="00BE7DEB" w:rsidRPr="00235581" w:rsidRDefault="00BE7DEB" w:rsidP="0071439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w:t>
      </w:r>
      <w:r w:rsidR="00D25E3E" w:rsidRPr="00235581">
        <w:rPr>
          <w:rFonts w:ascii="Arial Narrow" w:hAnsi="Arial Narrow" w:cs="Arial"/>
        </w:rPr>
        <w:t>3.405</w:t>
      </w:r>
    </w:p>
    <w:p w14:paraId="0F5615B6" w14:textId="7F985D8C" w:rsidR="00BE7DEB" w:rsidRPr="00B55359" w:rsidRDefault="57EA17C7" w:rsidP="0071439A">
      <w:pPr>
        <w:tabs>
          <w:tab w:val="left" w:pos="5760"/>
        </w:tabs>
        <w:jc w:val="both"/>
        <w:rPr>
          <w:rFonts w:ascii="Arial Narrow" w:hAnsi="Arial Narrow" w:cs="Arial"/>
        </w:rPr>
      </w:pPr>
      <w:r w:rsidRPr="45193A17">
        <w:rPr>
          <w:rFonts w:ascii="Arial Narrow" w:hAnsi="Arial Narrow" w:cs="Arial"/>
          <w:b/>
          <w:bCs/>
        </w:rPr>
        <w:t>Avance</w:t>
      </w:r>
      <w:r w:rsidRPr="45193A17">
        <w:rPr>
          <w:rFonts w:ascii="Arial Narrow" w:hAnsi="Arial Narrow" w:cs="Arial"/>
        </w:rPr>
        <w:t>:</w:t>
      </w:r>
      <w:r w:rsidR="4B820945" w:rsidRPr="45193A17">
        <w:rPr>
          <w:rFonts w:ascii="Arial Narrow" w:hAnsi="Arial Narrow" w:cs="Arial"/>
        </w:rPr>
        <w:t xml:space="preserve"> 3.737 (118,08%) Corte 31/12/2025</w:t>
      </w:r>
    </w:p>
    <w:p w14:paraId="4E51665A" w14:textId="6DC5B8C8" w:rsidR="329514C5" w:rsidRDefault="329514C5" w:rsidP="7A76CE3B">
      <w:pPr>
        <w:spacing w:before="240" w:after="240"/>
        <w:jc w:val="both"/>
        <w:rPr>
          <w:rFonts w:ascii="Arial Narrow" w:hAnsi="Arial Narrow" w:cs="Arial"/>
        </w:rPr>
      </w:pPr>
      <w:r w:rsidRPr="7A76CE3B">
        <w:rPr>
          <w:rFonts w:ascii="Arial Narrow" w:hAnsi="Arial Narrow" w:cs="Arial"/>
          <w:b/>
          <w:bCs/>
        </w:rPr>
        <w:t>Descripción:</w:t>
      </w:r>
      <w:r w:rsidR="5E3AA606" w:rsidRPr="7A76CE3B">
        <w:rPr>
          <w:rFonts w:ascii="Arial Narrow" w:hAnsi="Arial Narrow" w:cs="Arial"/>
          <w:b/>
          <w:bCs/>
        </w:rPr>
        <w:t xml:space="preserve"> </w:t>
      </w:r>
      <w:r w:rsidR="1069133A" w:rsidRPr="7A76CE3B">
        <w:rPr>
          <w:rFonts w:ascii="Arial Narrow" w:eastAsia="Arial Narrow" w:hAnsi="Arial Narrow" w:cs="Arial Narrow"/>
        </w:rPr>
        <w:t>Al cierre de 2025, se beneficiaron 3.737 empresas de la industria digital, equivalente al 118,08% de la meta cuatrienal (3.405), mediante programas de fortalecimiento empresarial, acompañamiento e internacionalización.</w:t>
      </w:r>
    </w:p>
    <w:p w14:paraId="21EAE3D9" w14:textId="603D871D" w:rsidR="1069133A" w:rsidRDefault="1069133A" w:rsidP="7A76CE3B">
      <w:pPr>
        <w:spacing w:before="240" w:after="240"/>
        <w:jc w:val="both"/>
      </w:pPr>
      <w:r w:rsidRPr="7A76CE3B">
        <w:rPr>
          <w:rFonts w:ascii="Arial Narrow" w:eastAsia="Arial Narrow" w:hAnsi="Arial Narrow" w:cs="Arial Narrow"/>
        </w:rPr>
        <w:lastRenderedPageBreak/>
        <w:t>Con corte a marzo de 2026, el Ministerio TIC continuó la ejecución de estrategias orientadas al fortalecimiento de la industria digital a través de iniciativas como Colombia 5.0, Crea Digital y Emprendimiento Digital. Durante el periodo, 58 empresas participaron en espacios de fortalecimiento empresarial realizados en Manizales y Medellín, mientras que Crea Digital y Emprendimiento Digital avanzaron en la estructuración y apertura de convocatorias para la selección de nuevas empresas beneficiarias.</w:t>
      </w:r>
    </w:p>
    <w:p w14:paraId="596B4606" w14:textId="0467E20A" w:rsidR="000F453F" w:rsidRPr="00580541" w:rsidRDefault="0B0D19CA" w:rsidP="7A76CE3B">
      <w:pPr>
        <w:tabs>
          <w:tab w:val="left" w:pos="5760"/>
        </w:tabs>
        <w:jc w:val="both"/>
        <w:rPr>
          <w:rFonts w:ascii="Arial Narrow" w:hAnsi="Arial Narrow" w:cs="Arial"/>
        </w:rPr>
      </w:pPr>
      <w:r w:rsidRPr="7A76CE3B">
        <w:rPr>
          <w:rFonts w:ascii="Arial Narrow" w:hAnsi="Arial Narrow" w:cs="Arial"/>
          <w:b/>
          <w:bCs/>
        </w:rPr>
        <w:t>Retos/ Cuellos de Botella:</w:t>
      </w:r>
      <w:r w:rsidR="094DB9EB" w:rsidRPr="7A76CE3B">
        <w:rPr>
          <w:rFonts w:ascii="Arial Narrow" w:hAnsi="Arial Narrow" w:cs="Arial"/>
        </w:rPr>
        <w:t xml:space="preserve"> </w:t>
      </w:r>
      <w:r w:rsidR="4776A65B" w:rsidRPr="7A76CE3B">
        <w:rPr>
          <w:rFonts w:ascii="Arial Narrow" w:eastAsia="Arial Narrow" w:hAnsi="Arial Narrow" w:cs="Arial Narrow"/>
        </w:rPr>
        <w:t>Fortalecer el acceso y participación de las empresas de la industria digital en las estrategias de acompañamiento y fortalecimiento empresarial.</w:t>
      </w:r>
    </w:p>
    <w:p w14:paraId="47120E55" w14:textId="437CF453" w:rsidR="7A76CE3B" w:rsidRDefault="7A76CE3B" w:rsidP="7A76CE3B">
      <w:pPr>
        <w:tabs>
          <w:tab w:val="left" w:pos="5760"/>
        </w:tabs>
        <w:jc w:val="both"/>
        <w:rPr>
          <w:rFonts w:ascii="Arial Narrow" w:eastAsia="Arial Narrow" w:hAnsi="Arial Narrow" w:cs="Arial Narrow"/>
        </w:rPr>
      </w:pPr>
    </w:p>
    <w:p w14:paraId="036A2C86" w14:textId="24B27FA7" w:rsidR="000F453F" w:rsidRPr="008A28A2" w:rsidRDefault="0B0D19CA" w:rsidP="7A76CE3B">
      <w:pPr>
        <w:tabs>
          <w:tab w:val="left" w:pos="5760"/>
        </w:tabs>
        <w:jc w:val="both"/>
        <w:rPr>
          <w:rFonts w:ascii="Arial Narrow" w:hAnsi="Arial Narrow" w:cs="Arial"/>
        </w:rPr>
      </w:pPr>
      <w:r w:rsidRPr="7A76CE3B">
        <w:rPr>
          <w:rFonts w:ascii="Arial Narrow" w:hAnsi="Arial Narrow" w:cs="Arial"/>
          <w:b/>
          <w:bCs/>
        </w:rPr>
        <w:t>Compromisos:</w:t>
      </w:r>
      <w:r w:rsidR="3550FF34" w:rsidRPr="7A76CE3B">
        <w:rPr>
          <w:rFonts w:ascii="Arial Narrow" w:hAnsi="Arial Narrow" w:cs="Arial"/>
          <w:b/>
          <w:bCs/>
        </w:rPr>
        <w:t xml:space="preserve"> </w:t>
      </w:r>
      <w:r w:rsidR="70DCF8B2" w:rsidRPr="7A76CE3B">
        <w:rPr>
          <w:rFonts w:ascii="Arial Narrow" w:eastAsia="Arial Narrow" w:hAnsi="Arial Narrow" w:cs="Arial Narrow"/>
        </w:rPr>
        <w:t>Continuar la ejecución de las estrategias de fortalecimiento empresarial y avanzar en el desarrollo de las convocatorias previstas para ampliar el número de empresas beneficiadas.</w:t>
      </w:r>
    </w:p>
    <w:p w14:paraId="7951FD31" w14:textId="77777777" w:rsidR="000F453F" w:rsidRPr="00235581" w:rsidRDefault="000F453F" w:rsidP="0071439A">
      <w:pPr>
        <w:tabs>
          <w:tab w:val="left" w:pos="5760"/>
        </w:tabs>
        <w:jc w:val="both"/>
        <w:rPr>
          <w:rFonts w:ascii="Arial Narrow" w:eastAsiaTheme="majorEastAsia" w:hAnsi="Arial Narrow" w:cstheme="majorBidi"/>
          <w:b/>
          <w:bCs/>
          <w:color w:val="2E74B5" w:themeColor="accent1" w:themeShade="BF"/>
        </w:rPr>
      </w:pPr>
    </w:p>
    <w:p w14:paraId="46B12BA0" w14:textId="12ED4F41" w:rsidR="00BE7DEB" w:rsidRPr="00235581" w:rsidRDefault="00BE7DEB" w:rsidP="0071439A">
      <w:pPr>
        <w:pStyle w:val="Ttulo2"/>
        <w:ind w:left="708"/>
        <w:jc w:val="both"/>
        <w:rPr>
          <w:rFonts w:ascii="Arial Narrow" w:hAnsi="Arial Narrow"/>
          <w:b/>
          <w:bCs/>
          <w:sz w:val="24"/>
          <w:szCs w:val="24"/>
        </w:rPr>
      </w:pPr>
      <w:r w:rsidRPr="00235581">
        <w:rPr>
          <w:rFonts w:ascii="Arial Narrow" w:hAnsi="Arial Narrow"/>
          <w:b/>
          <w:bCs/>
          <w:sz w:val="24"/>
          <w:szCs w:val="24"/>
        </w:rPr>
        <w:t>Empresas y/o empresarios que adoptan herramientas tecnológicas para la transformación digital</w:t>
      </w:r>
    </w:p>
    <w:p w14:paraId="7BBCAC1D" w14:textId="77777777" w:rsidR="00235581" w:rsidRDefault="00235581" w:rsidP="0071439A">
      <w:pPr>
        <w:tabs>
          <w:tab w:val="left" w:pos="5760"/>
        </w:tabs>
        <w:jc w:val="both"/>
        <w:rPr>
          <w:rFonts w:ascii="Arial Narrow" w:hAnsi="Arial Narrow" w:cs="Arial"/>
          <w:b/>
          <w:bCs/>
        </w:rPr>
      </w:pPr>
    </w:p>
    <w:p w14:paraId="2D6AAB44" w14:textId="2237C9BA" w:rsidR="745BB171" w:rsidRDefault="745BB171" w:rsidP="7A76CE3B">
      <w:pPr>
        <w:tabs>
          <w:tab w:val="left" w:pos="5760"/>
        </w:tabs>
        <w:jc w:val="both"/>
        <w:rPr>
          <w:rFonts w:ascii="Arial Narrow" w:hAnsi="Arial Narrow" w:cs="Arial"/>
        </w:rPr>
      </w:pPr>
      <w:r w:rsidRPr="7A76CE3B">
        <w:rPr>
          <w:rFonts w:ascii="Arial Narrow" w:hAnsi="Arial Narrow" w:cs="Arial"/>
          <w:b/>
          <w:bCs/>
        </w:rPr>
        <w:t>Catalizador:</w:t>
      </w:r>
      <w:r w:rsidRPr="7A76CE3B">
        <w:rPr>
          <w:rFonts w:ascii="Arial Narrow" w:hAnsi="Arial Narrow" w:cs="Arial"/>
        </w:rPr>
        <w:t xml:space="preserve"> De una economía extractivista a una sostenible y productiva: Política de Reindustrialización, hacia una economía del conocimiento, incluyente y sostenible</w:t>
      </w:r>
    </w:p>
    <w:p w14:paraId="4C456A46" w14:textId="71F26940" w:rsidR="00BE7DEB" w:rsidRPr="00235581" w:rsidRDefault="00BE7DEB" w:rsidP="0071439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w:t>
      </w:r>
      <w:r w:rsidR="00D25E3E" w:rsidRPr="00235581">
        <w:rPr>
          <w:rFonts w:ascii="Arial Narrow" w:hAnsi="Arial Narrow" w:cs="Arial"/>
        </w:rPr>
        <w:t>32.826</w:t>
      </w:r>
    </w:p>
    <w:p w14:paraId="1E0ACAE3" w14:textId="3E0245B0" w:rsidR="00BE7DEB" w:rsidRPr="00235581" w:rsidRDefault="57EA17C7" w:rsidP="0071439A">
      <w:pPr>
        <w:tabs>
          <w:tab w:val="left" w:pos="5760"/>
        </w:tabs>
        <w:jc w:val="both"/>
        <w:rPr>
          <w:rFonts w:ascii="Arial Narrow" w:hAnsi="Arial Narrow" w:cs="Arial"/>
        </w:rPr>
      </w:pPr>
      <w:r w:rsidRPr="45193A17">
        <w:rPr>
          <w:rFonts w:ascii="Arial Narrow" w:hAnsi="Arial Narrow" w:cs="Arial"/>
          <w:b/>
          <w:bCs/>
        </w:rPr>
        <w:t>Avance</w:t>
      </w:r>
      <w:r w:rsidRPr="45193A17">
        <w:rPr>
          <w:rFonts w:ascii="Arial Narrow" w:hAnsi="Arial Narrow" w:cs="Arial"/>
        </w:rPr>
        <w:t>:</w:t>
      </w:r>
      <w:r w:rsidR="4B820945" w:rsidRPr="45193A17">
        <w:rPr>
          <w:rFonts w:ascii="Arial Narrow" w:hAnsi="Arial Narrow" w:cs="Arial"/>
        </w:rPr>
        <w:t xml:space="preserve"> </w:t>
      </w:r>
      <w:r w:rsidR="51596357" w:rsidRPr="45193A17">
        <w:rPr>
          <w:rFonts w:ascii="Arial Narrow" w:hAnsi="Arial Narrow" w:cs="Arial"/>
        </w:rPr>
        <w:t xml:space="preserve">23.549 (53,64%) Corte </w:t>
      </w:r>
      <w:r w:rsidR="426E4103" w:rsidRPr="45193A17">
        <w:rPr>
          <w:rFonts w:ascii="Arial Narrow" w:hAnsi="Arial Narrow" w:cs="Arial"/>
        </w:rPr>
        <w:t>31/12/2025</w:t>
      </w:r>
    </w:p>
    <w:p w14:paraId="0B4BB63D" w14:textId="6870FB59" w:rsidR="329514C5" w:rsidRDefault="329514C5" w:rsidP="7A76CE3B">
      <w:pPr>
        <w:spacing w:before="240" w:after="240"/>
        <w:jc w:val="both"/>
        <w:rPr>
          <w:rFonts w:ascii="Arial Narrow" w:hAnsi="Arial Narrow" w:cs="Arial"/>
        </w:rPr>
      </w:pPr>
      <w:r w:rsidRPr="7A76CE3B">
        <w:rPr>
          <w:rFonts w:ascii="Arial Narrow" w:hAnsi="Arial Narrow" w:cs="Arial"/>
          <w:b/>
          <w:bCs/>
        </w:rPr>
        <w:t>Descripción:</w:t>
      </w:r>
      <w:r w:rsidR="1A98FF43" w:rsidRPr="7A76CE3B">
        <w:rPr>
          <w:rFonts w:ascii="Arial Narrow" w:hAnsi="Arial Narrow" w:cs="Arial"/>
          <w:b/>
          <w:bCs/>
        </w:rPr>
        <w:t xml:space="preserve"> </w:t>
      </w:r>
      <w:r w:rsidR="293124D2" w:rsidRPr="7A76CE3B">
        <w:rPr>
          <w:rFonts w:ascii="Arial Narrow" w:eastAsia="Arial Narrow" w:hAnsi="Arial Narrow" w:cs="Arial Narrow"/>
        </w:rPr>
        <w:t>Al cierre de 2025, 23.549 empresas y/o empresarios adoptaron herramientas tecnológicas para la transformación digital, equivalente al 53,64% de la meta cuatrienal (32.826), principalmente mediante la implementación de soluciones de comercio electrónico en el marco de la estrategia Tu Negocio en Línea.</w:t>
      </w:r>
    </w:p>
    <w:p w14:paraId="798E1FD2" w14:textId="27710B57" w:rsidR="293124D2" w:rsidRDefault="293124D2" w:rsidP="7A76CE3B">
      <w:pPr>
        <w:spacing w:before="240" w:after="240"/>
        <w:jc w:val="both"/>
      </w:pPr>
      <w:r w:rsidRPr="7A76CE3B">
        <w:rPr>
          <w:rFonts w:ascii="Arial Narrow" w:eastAsia="Arial Narrow" w:hAnsi="Arial Narrow" w:cs="Arial Narrow"/>
        </w:rPr>
        <w:t>Con corte a marzo de 2026, la estrategia Tu Negocio en Línea cerró su convocatoria con más de 20.000 registros completos y avanzó en la fase de acompañamiento y asistencia técnica, con más de 3.500 empresarios configurando su tienda virtual y 1.543 tiendas aprobadas por MinTIC. Asimismo, el proyecto Conecta Caribe no presentó avances debido a situaciones asociadas a un presunto incumplimiento por parte del operador.</w:t>
      </w:r>
    </w:p>
    <w:p w14:paraId="1B3ACA14" w14:textId="46768AB4" w:rsidR="000F453F" w:rsidRPr="00A332CB" w:rsidRDefault="0B0D19CA" w:rsidP="7A76CE3B">
      <w:pPr>
        <w:tabs>
          <w:tab w:val="left" w:pos="5760"/>
        </w:tabs>
        <w:jc w:val="both"/>
        <w:rPr>
          <w:rFonts w:ascii="Arial Narrow" w:eastAsia="Arial Narrow" w:hAnsi="Arial Narrow" w:cs="Arial Narrow"/>
        </w:rPr>
      </w:pPr>
      <w:r w:rsidRPr="7A76CE3B">
        <w:rPr>
          <w:rFonts w:ascii="Arial Narrow" w:hAnsi="Arial Narrow" w:cs="Arial"/>
          <w:b/>
          <w:bCs/>
        </w:rPr>
        <w:t>Retos/ Cuellos de Botella:</w:t>
      </w:r>
      <w:r w:rsidR="622E3C33">
        <w:t xml:space="preserve"> </w:t>
      </w:r>
      <w:r w:rsidR="03E78620" w:rsidRPr="7A76CE3B">
        <w:t>S</w:t>
      </w:r>
      <w:r w:rsidR="03E78620" w:rsidRPr="7A76CE3B">
        <w:rPr>
          <w:rFonts w:ascii="Arial Narrow" w:eastAsia="Arial Narrow" w:hAnsi="Arial Narrow" w:cs="Arial Narrow"/>
        </w:rPr>
        <w:t>uperar las dificultades operativas y contractuales que afectan la ejecución de algunas estrategias de transformación digital empresarial.</w:t>
      </w:r>
    </w:p>
    <w:p w14:paraId="210C5E6D" w14:textId="77777777" w:rsidR="00260EEF" w:rsidRDefault="00260EEF" w:rsidP="00522F4A">
      <w:pPr>
        <w:tabs>
          <w:tab w:val="left" w:pos="5760"/>
        </w:tabs>
        <w:jc w:val="both"/>
        <w:rPr>
          <w:rFonts w:ascii="Arial Narrow" w:hAnsi="Arial Narrow" w:cs="Arial"/>
          <w:b/>
          <w:bCs/>
        </w:rPr>
      </w:pPr>
    </w:p>
    <w:p w14:paraId="396719FD" w14:textId="12CBAE93" w:rsidR="000F453F" w:rsidRPr="009E7BAA" w:rsidRDefault="0B0D19CA" w:rsidP="7A76CE3B">
      <w:pPr>
        <w:tabs>
          <w:tab w:val="left" w:pos="5760"/>
        </w:tabs>
        <w:jc w:val="both"/>
        <w:rPr>
          <w:rFonts w:ascii="Arial Narrow" w:hAnsi="Arial Narrow" w:cs="Arial"/>
        </w:rPr>
      </w:pPr>
      <w:r w:rsidRPr="7A76CE3B">
        <w:rPr>
          <w:rFonts w:ascii="Arial Narrow" w:hAnsi="Arial Narrow" w:cs="Arial"/>
          <w:b/>
          <w:bCs/>
        </w:rPr>
        <w:t>Compromisos:</w:t>
      </w:r>
      <w:r w:rsidR="579F900F">
        <w:t xml:space="preserve"> </w:t>
      </w:r>
      <w:r w:rsidR="579F900F" w:rsidRPr="7A76CE3B">
        <w:rPr>
          <w:rFonts w:ascii="Arial Narrow" w:hAnsi="Arial Narrow" w:cs="Arial"/>
        </w:rPr>
        <w:t>A</w:t>
      </w:r>
      <w:r w:rsidR="0DF9D225" w:rsidRPr="7A76CE3B">
        <w:rPr>
          <w:rFonts w:ascii="Arial Narrow" w:eastAsia="Arial Narrow" w:hAnsi="Arial Narrow" w:cs="Arial Narrow"/>
        </w:rPr>
        <w:t xml:space="preserve"> Continuar la ejecución y seguimiento de la estrategia Tu Negocio en Línea para fortalecer la adopción de herramientas tecnológicas en las empresas beneficiarias.</w:t>
      </w:r>
    </w:p>
    <w:p w14:paraId="77C7EFBF" w14:textId="77777777" w:rsidR="00260EEF" w:rsidRPr="00235581" w:rsidRDefault="00260EEF" w:rsidP="0071439A">
      <w:pPr>
        <w:jc w:val="both"/>
        <w:rPr>
          <w:rFonts w:ascii="Arial Narrow" w:hAnsi="Arial Narrow"/>
        </w:rPr>
      </w:pPr>
    </w:p>
    <w:p w14:paraId="034937E7" w14:textId="71742400" w:rsidR="35A34220" w:rsidRDefault="35A34220" w:rsidP="7A76CE3B">
      <w:pPr>
        <w:jc w:val="both"/>
        <w:rPr>
          <w:rFonts w:ascii="Arial Narrow" w:hAnsi="Arial Narrow"/>
        </w:rPr>
      </w:pPr>
    </w:p>
    <w:p w14:paraId="62B08831" w14:textId="77777777" w:rsidR="00B83AFF" w:rsidRDefault="00B83AFF" w:rsidP="0071439A">
      <w:pPr>
        <w:jc w:val="both"/>
        <w:rPr>
          <w:rFonts w:ascii="Arial Narrow" w:hAnsi="Arial Narrow"/>
        </w:rPr>
      </w:pPr>
    </w:p>
    <w:p w14:paraId="3D08749E" w14:textId="1D0D3031" w:rsidR="00B83AFF" w:rsidRDefault="2F02311D" w:rsidP="7A76CE3B">
      <w:pPr>
        <w:pStyle w:val="Prrafodelista"/>
        <w:numPr>
          <w:ilvl w:val="0"/>
          <w:numId w:val="14"/>
        </w:numPr>
        <w:jc w:val="both"/>
        <w:rPr>
          <w:rFonts w:ascii="Arial Narrow" w:hAnsi="Arial Narrow"/>
          <w:b/>
          <w:bCs/>
        </w:rPr>
      </w:pPr>
      <w:r w:rsidRPr="7A76CE3B">
        <w:rPr>
          <w:rFonts w:ascii="Arial Narrow" w:hAnsi="Arial Narrow"/>
          <w:b/>
          <w:bCs/>
        </w:rPr>
        <w:t xml:space="preserve">Indicadores </w:t>
      </w:r>
      <w:r w:rsidR="418D0A07" w:rsidRPr="7A76CE3B">
        <w:rPr>
          <w:rFonts w:ascii="Arial Narrow" w:hAnsi="Arial Narrow"/>
          <w:b/>
          <w:bCs/>
        </w:rPr>
        <w:t>Étnicos</w:t>
      </w:r>
    </w:p>
    <w:p w14:paraId="5F29FBE7" w14:textId="77777777" w:rsidR="00E0301A" w:rsidRDefault="00E0301A" w:rsidP="0071439A">
      <w:pPr>
        <w:jc w:val="both"/>
        <w:rPr>
          <w:rFonts w:ascii="Arial Narrow" w:hAnsi="Arial Narrow"/>
          <w:b/>
          <w:bCs/>
        </w:rPr>
      </w:pPr>
    </w:p>
    <w:p w14:paraId="5529B3AB" w14:textId="3D27B6B9" w:rsidR="00E0301A" w:rsidRPr="00DF3C95" w:rsidRDefault="000D1CA2" w:rsidP="00522F4A">
      <w:pPr>
        <w:pStyle w:val="Ttulo1"/>
        <w:spacing w:line="259" w:lineRule="auto"/>
        <w:jc w:val="both"/>
      </w:pPr>
      <w:r>
        <w:lastRenderedPageBreak/>
        <w:t>Transformación</w:t>
      </w:r>
      <w:r w:rsidR="003A439A">
        <w:t xml:space="preserve"> Seguridad Hu</w:t>
      </w:r>
      <w:r>
        <w:t>mana y Justicia Social</w:t>
      </w:r>
      <w:r w:rsidR="00E0301A">
        <w:t xml:space="preserve">: </w:t>
      </w:r>
    </w:p>
    <w:p w14:paraId="70002B3C" w14:textId="4AFC3996" w:rsidR="00287596" w:rsidRPr="002D4ACB" w:rsidRDefault="00287596" w:rsidP="00522F4A">
      <w:pPr>
        <w:pStyle w:val="Ttulo2"/>
        <w:jc w:val="both"/>
        <w:rPr>
          <w:rFonts w:ascii="Arial Narrow" w:hAnsi="Arial Narrow"/>
          <w:b/>
          <w:sz w:val="24"/>
          <w:szCs w:val="24"/>
        </w:rPr>
      </w:pPr>
    </w:p>
    <w:p w14:paraId="27CC88C8" w14:textId="77777777" w:rsidR="002D4ACB" w:rsidRDefault="002D4ACB" w:rsidP="00522F4A">
      <w:pPr>
        <w:pStyle w:val="Ttulo2"/>
        <w:ind w:left="708"/>
        <w:jc w:val="both"/>
        <w:rPr>
          <w:rFonts w:ascii="Arial Narrow" w:hAnsi="Arial Narrow"/>
          <w:b/>
          <w:bCs/>
          <w:sz w:val="24"/>
          <w:szCs w:val="24"/>
        </w:rPr>
      </w:pPr>
      <w:r w:rsidRPr="002D4ACB">
        <w:rPr>
          <w:rFonts w:ascii="Arial Narrow" w:hAnsi="Arial Narrow"/>
          <w:b/>
          <w:bCs/>
          <w:sz w:val="24"/>
          <w:szCs w:val="24"/>
        </w:rPr>
        <w:t>D 290 - Porcentaje de avance en diseño e implementación del capítulo amazónico de la política pública de comunicación en los territorios indígenas de la amazonia colombiana</w:t>
      </w:r>
    </w:p>
    <w:p w14:paraId="57567F5B" w14:textId="77777777" w:rsidR="002D4ACB" w:rsidRDefault="002D4ACB" w:rsidP="00522F4A">
      <w:pPr>
        <w:jc w:val="both"/>
      </w:pPr>
    </w:p>
    <w:p w14:paraId="38DD53B8" w14:textId="379FD07F" w:rsidR="00816660" w:rsidRPr="00F5682A" w:rsidRDefault="00816660" w:rsidP="00522F4A">
      <w:pPr>
        <w:tabs>
          <w:tab w:val="left" w:pos="5760"/>
        </w:tabs>
        <w:jc w:val="both"/>
        <w:rPr>
          <w:rFonts w:ascii="Arial Narrow" w:hAnsi="Arial Narrow"/>
        </w:rPr>
      </w:pPr>
      <w:r w:rsidRPr="00235581">
        <w:rPr>
          <w:rFonts w:ascii="Arial Narrow" w:hAnsi="Arial Narrow" w:cs="Arial"/>
          <w:b/>
          <w:bCs/>
        </w:rPr>
        <w:t>Meta Cuatrienio:</w:t>
      </w:r>
      <w:r w:rsidRPr="00235581">
        <w:rPr>
          <w:rFonts w:ascii="Arial Narrow" w:hAnsi="Arial Narrow" w:cs="Arial"/>
        </w:rPr>
        <w:t xml:space="preserve"> </w:t>
      </w:r>
      <w:r w:rsidR="000E2A48" w:rsidRPr="00F5682A">
        <w:rPr>
          <w:rFonts w:ascii="Arial Narrow" w:hAnsi="Arial Narrow"/>
        </w:rPr>
        <w:t>100 %</w:t>
      </w:r>
    </w:p>
    <w:p w14:paraId="1DE17AE2" w14:textId="300F0C00" w:rsidR="00816660" w:rsidRPr="00F5682A" w:rsidRDefault="00816660" w:rsidP="00522F4A">
      <w:pPr>
        <w:jc w:val="both"/>
        <w:rPr>
          <w:rFonts w:ascii="Arial Narrow" w:hAnsi="Arial Narrow"/>
        </w:rPr>
      </w:pPr>
      <w:r w:rsidRPr="00F5682A">
        <w:rPr>
          <w:rFonts w:ascii="Arial Narrow" w:hAnsi="Arial Narrow"/>
          <w:b/>
          <w:bCs/>
        </w:rPr>
        <w:t>Avance:</w:t>
      </w:r>
      <w:r w:rsidRPr="00F5682A">
        <w:rPr>
          <w:rFonts w:ascii="Arial Narrow" w:hAnsi="Arial Narrow"/>
        </w:rPr>
        <w:t xml:space="preserve"> </w:t>
      </w:r>
      <w:r w:rsidR="00F5682A" w:rsidRPr="00F5682A">
        <w:rPr>
          <w:rFonts w:ascii="Arial Narrow" w:hAnsi="Arial Narrow"/>
        </w:rPr>
        <w:t>30% Corte: 31/12/2025</w:t>
      </w:r>
    </w:p>
    <w:p w14:paraId="18922C27" w14:textId="77777777" w:rsidR="00FA5A01" w:rsidRDefault="00FA5A01" w:rsidP="00522F4A">
      <w:pPr>
        <w:tabs>
          <w:tab w:val="left" w:pos="5760"/>
        </w:tabs>
        <w:jc w:val="both"/>
        <w:rPr>
          <w:rFonts w:ascii="Arial Narrow" w:hAnsi="Arial Narrow" w:cs="Arial"/>
          <w:b/>
          <w:bCs/>
        </w:rPr>
      </w:pPr>
    </w:p>
    <w:p w14:paraId="37C27D0E" w14:textId="62D5F997" w:rsidR="00F5682A" w:rsidRDefault="4F53C7DD" w:rsidP="7A76CE3B">
      <w:pPr>
        <w:tabs>
          <w:tab w:val="left" w:pos="5760"/>
        </w:tabs>
        <w:jc w:val="both"/>
        <w:rPr>
          <w:rFonts w:ascii="Arial Narrow" w:eastAsiaTheme="majorEastAsia" w:hAnsi="Arial Narrow" w:cs="Arial"/>
          <w:b/>
          <w:bCs/>
        </w:rPr>
      </w:pPr>
      <w:r w:rsidRPr="7A76CE3B">
        <w:rPr>
          <w:rFonts w:ascii="Arial Narrow" w:hAnsi="Arial Narrow" w:cs="Arial"/>
          <w:b/>
          <w:bCs/>
        </w:rPr>
        <w:t>Descripción:</w:t>
      </w:r>
      <w:r w:rsidR="65B157BB" w:rsidRPr="7A76CE3B">
        <w:rPr>
          <w:rFonts w:ascii="Arial Narrow" w:hAnsi="Arial Narrow" w:cs="Arial"/>
          <w:b/>
          <w:bCs/>
        </w:rPr>
        <w:t xml:space="preserve"> </w:t>
      </w:r>
      <w:r w:rsidR="65B157BB" w:rsidRPr="7A76CE3B">
        <w:rPr>
          <w:rFonts w:ascii="Arial Narrow" w:eastAsia="Arial Narrow" w:hAnsi="Arial Narrow" w:cs="Arial Narrow"/>
        </w:rPr>
        <w:t>Al corte de diciembre de 2025, se reportó un avance del 30% en la formulación y concertación del Capítulo Amazónico de la Política Pública de Comunicaciones de y para los Pueblos Indígenas, mediante acciones desarrolladas en articulación con la Mesa Regional Amazónica (MRA).</w:t>
      </w:r>
    </w:p>
    <w:p w14:paraId="36FF0F46" w14:textId="4496402D" w:rsidR="00F5682A" w:rsidRDefault="65B157BB" w:rsidP="7A76CE3B">
      <w:pPr>
        <w:spacing w:before="240" w:after="240"/>
        <w:jc w:val="both"/>
        <w:rPr>
          <w:rFonts w:ascii="Arial Narrow" w:eastAsia="Arial Narrow" w:hAnsi="Arial Narrow" w:cs="Arial Narrow"/>
        </w:rPr>
      </w:pPr>
      <w:r w:rsidRPr="7A76CE3B">
        <w:rPr>
          <w:rFonts w:ascii="Arial Narrow" w:eastAsia="Arial Narrow" w:hAnsi="Arial Narrow" w:cs="Arial Narrow"/>
        </w:rPr>
        <w:t>Con corte a marzo de 2026, la Comisión Nacional de Comunicación de los Pueblos Indígenas (CONCIP) aprobó la incorporación del Capítulo Amazónico en la propuesta de Decreto de la Política Pública de Comunicaciones de y para los Pueblos Indígenas</w:t>
      </w:r>
      <w:r w:rsidR="10F5279B" w:rsidRPr="7A76CE3B">
        <w:rPr>
          <w:rFonts w:ascii="Arial Narrow" w:eastAsia="Arial Narrow" w:hAnsi="Arial Narrow" w:cs="Arial Narrow"/>
        </w:rPr>
        <w:t xml:space="preserve"> (PPCPI)</w:t>
      </w:r>
      <w:r w:rsidRPr="7A76CE3B">
        <w:rPr>
          <w:rFonts w:ascii="Arial Narrow" w:eastAsia="Arial Narrow" w:hAnsi="Arial Narrow" w:cs="Arial Narrow"/>
        </w:rPr>
        <w:t>, avanzando en el cumplimiento de los compromisos establecidos con la Mesa Regional Amazónica.</w:t>
      </w:r>
    </w:p>
    <w:p w14:paraId="71940CBC" w14:textId="4C829370" w:rsidR="004A7D6E" w:rsidRDefault="4F53C7DD" w:rsidP="7A76CE3B">
      <w:pPr>
        <w:jc w:val="both"/>
        <w:rPr>
          <w:rFonts w:ascii="Arial Narrow" w:eastAsia="Arial Narrow" w:hAnsi="Arial Narrow" w:cs="Arial Narrow"/>
        </w:rPr>
      </w:pPr>
      <w:r w:rsidRPr="7A76CE3B">
        <w:rPr>
          <w:rFonts w:ascii="Arial Narrow" w:hAnsi="Arial Narrow" w:cs="Arial"/>
          <w:b/>
          <w:bCs/>
        </w:rPr>
        <w:t>Retos/ Cuellos de Botella:</w:t>
      </w:r>
      <w:r>
        <w:t xml:space="preserve"> </w:t>
      </w:r>
      <w:r w:rsidR="41F4C836" w:rsidRPr="7A76CE3B">
        <w:rPr>
          <w:rFonts w:ascii="Arial Narrow" w:eastAsia="Arial Narrow" w:hAnsi="Arial Narrow" w:cs="Arial Narrow"/>
        </w:rPr>
        <w:t>Continuar avanzando en la concertación y formalización del Capítulo Amazónico de la Política Pública de Comunicaciones de y para los Pueblos Indígenas.</w:t>
      </w:r>
    </w:p>
    <w:p w14:paraId="602491D5" w14:textId="26A1CF1F" w:rsidR="4F53C7DD" w:rsidRDefault="4F53C7DD" w:rsidP="7A76CE3B">
      <w:pPr>
        <w:spacing w:before="240" w:after="240" w:line="259" w:lineRule="auto"/>
        <w:jc w:val="both"/>
        <w:rPr>
          <w:rFonts w:ascii="Arial Narrow" w:eastAsia="Arial Narrow" w:hAnsi="Arial Narrow" w:cs="Arial Narrow"/>
        </w:rPr>
      </w:pPr>
      <w:r w:rsidRPr="7A76CE3B">
        <w:rPr>
          <w:rFonts w:ascii="Arial Narrow" w:hAnsi="Arial Narrow" w:cs="Arial"/>
          <w:b/>
          <w:bCs/>
        </w:rPr>
        <w:t>Compromisos:</w:t>
      </w:r>
      <w:r>
        <w:t xml:space="preserve"> </w:t>
      </w:r>
      <w:r w:rsidR="002C227C" w:rsidRPr="7A76CE3B">
        <w:rPr>
          <w:rFonts w:ascii="Arial Narrow" w:eastAsia="Arial Narrow" w:hAnsi="Arial Narrow" w:cs="Arial Narrow"/>
        </w:rPr>
        <w:t>Continuar la articulación con la Mesa Regional Amazónica y las instancias indígenas para avanzar en la consolidación e implementación del Capítulo Amazónico.</w:t>
      </w:r>
    </w:p>
    <w:p w14:paraId="151DF219" w14:textId="77777777" w:rsidR="00816660" w:rsidRDefault="00816660" w:rsidP="00522F4A">
      <w:pPr>
        <w:jc w:val="both"/>
      </w:pPr>
    </w:p>
    <w:p w14:paraId="01442E42" w14:textId="77777777" w:rsidR="00BD10A9" w:rsidRDefault="00BD10A9" w:rsidP="00522F4A">
      <w:pPr>
        <w:pStyle w:val="Ttulo2"/>
        <w:ind w:left="708"/>
        <w:jc w:val="both"/>
        <w:rPr>
          <w:rFonts w:ascii="Arial Narrow" w:hAnsi="Arial Narrow"/>
          <w:b/>
          <w:bCs/>
          <w:sz w:val="24"/>
          <w:szCs w:val="24"/>
        </w:rPr>
      </w:pPr>
      <w:r w:rsidRPr="00BD10A9">
        <w:rPr>
          <w:rFonts w:ascii="Arial Narrow" w:hAnsi="Arial Narrow"/>
          <w:b/>
          <w:bCs/>
          <w:sz w:val="24"/>
          <w:szCs w:val="24"/>
        </w:rPr>
        <w:t>ID 291 - Porcentaje de avance en el diseño e implementación del plan de conectividad en los territorios indígenas de la amazonia colombiana</w:t>
      </w:r>
    </w:p>
    <w:p w14:paraId="33F8D54B" w14:textId="77777777" w:rsidR="0049770A" w:rsidRDefault="0049770A" w:rsidP="00522F4A">
      <w:pPr>
        <w:tabs>
          <w:tab w:val="left" w:pos="5760"/>
        </w:tabs>
        <w:jc w:val="both"/>
        <w:rPr>
          <w:rFonts w:ascii="Arial Narrow" w:hAnsi="Arial Narrow" w:cs="Arial"/>
          <w:b/>
          <w:bCs/>
        </w:rPr>
      </w:pPr>
    </w:p>
    <w:p w14:paraId="7D6A183D" w14:textId="77777777" w:rsidR="008F45DD" w:rsidRPr="00F5682A" w:rsidRDefault="008F45DD" w:rsidP="00522F4A">
      <w:pPr>
        <w:tabs>
          <w:tab w:val="left" w:pos="5760"/>
        </w:tabs>
        <w:jc w:val="both"/>
        <w:rPr>
          <w:rFonts w:ascii="Arial Narrow" w:hAnsi="Arial Narrow"/>
        </w:rPr>
      </w:pPr>
      <w:r w:rsidRPr="00235581">
        <w:rPr>
          <w:rFonts w:ascii="Arial Narrow" w:hAnsi="Arial Narrow" w:cs="Arial"/>
          <w:b/>
          <w:bCs/>
        </w:rPr>
        <w:t>Meta Cuatrienio:</w:t>
      </w:r>
      <w:r w:rsidRPr="00235581">
        <w:rPr>
          <w:rFonts w:ascii="Arial Narrow" w:hAnsi="Arial Narrow" w:cs="Arial"/>
        </w:rPr>
        <w:t xml:space="preserve"> </w:t>
      </w:r>
      <w:r w:rsidRPr="00F5682A">
        <w:rPr>
          <w:rFonts w:ascii="Arial Narrow" w:hAnsi="Arial Narrow"/>
        </w:rPr>
        <w:t>100 %</w:t>
      </w:r>
    </w:p>
    <w:p w14:paraId="6A30E8F3" w14:textId="77777777" w:rsidR="008F45DD" w:rsidRPr="00F5682A" w:rsidRDefault="008F45DD" w:rsidP="00522F4A">
      <w:pPr>
        <w:jc w:val="both"/>
        <w:rPr>
          <w:rFonts w:ascii="Arial Narrow" w:hAnsi="Arial Narrow"/>
        </w:rPr>
      </w:pPr>
      <w:r w:rsidRPr="00F5682A">
        <w:rPr>
          <w:rFonts w:ascii="Arial Narrow" w:hAnsi="Arial Narrow"/>
          <w:b/>
          <w:bCs/>
        </w:rPr>
        <w:t>Avance:</w:t>
      </w:r>
      <w:r w:rsidRPr="00F5682A">
        <w:rPr>
          <w:rFonts w:ascii="Arial Narrow" w:hAnsi="Arial Narrow"/>
        </w:rPr>
        <w:t xml:space="preserve"> 30% Corte: 31/12/2025</w:t>
      </w:r>
    </w:p>
    <w:p w14:paraId="58EBD689" w14:textId="77777777" w:rsidR="008F45DD" w:rsidRDefault="008F45DD" w:rsidP="00522F4A">
      <w:pPr>
        <w:tabs>
          <w:tab w:val="left" w:pos="5760"/>
        </w:tabs>
        <w:jc w:val="both"/>
        <w:rPr>
          <w:rFonts w:ascii="Arial Narrow" w:hAnsi="Arial Narrow" w:cs="Arial"/>
          <w:b/>
          <w:bCs/>
        </w:rPr>
      </w:pPr>
    </w:p>
    <w:p w14:paraId="5F37D90B" w14:textId="1F5E65FA" w:rsidR="05C9314F" w:rsidRDefault="2E033384" w:rsidP="45193A17">
      <w:pPr>
        <w:tabs>
          <w:tab w:val="left" w:pos="5760"/>
        </w:tabs>
        <w:spacing w:before="240" w:after="240"/>
        <w:jc w:val="both"/>
        <w:rPr>
          <w:rFonts w:ascii="Arial Narrow" w:eastAsiaTheme="majorEastAsia" w:hAnsi="Arial Narrow" w:cs="Arial"/>
          <w:b/>
          <w:bCs/>
        </w:rPr>
      </w:pPr>
      <w:r w:rsidRPr="45193A17">
        <w:rPr>
          <w:rFonts w:ascii="Arial Narrow" w:hAnsi="Arial Narrow" w:cs="Arial"/>
          <w:b/>
          <w:bCs/>
        </w:rPr>
        <w:t>Descripción:</w:t>
      </w:r>
      <w:r w:rsidR="09C12533" w:rsidRPr="45193A17">
        <w:rPr>
          <w:rFonts w:ascii="Arial Narrow" w:hAnsi="Arial Narrow" w:cs="Arial"/>
          <w:b/>
          <w:bCs/>
        </w:rPr>
        <w:t xml:space="preserve"> </w:t>
      </w:r>
      <w:r w:rsidR="05C9314F" w:rsidRPr="45193A17">
        <w:rPr>
          <w:rFonts w:ascii="Arial Narrow" w:eastAsia="Arial Narrow" w:hAnsi="Arial Narrow" w:cs="Arial Narrow"/>
        </w:rPr>
        <w:t>Al corte de diciembre de 2025, se reportó un avance del 30% en el diseño del Plan de Conectividad de y para los Pueblos Indígenas de la Amazonía colombiana, mediante la elaboración y validación del diagnóstico para la medición de la brecha digital y comunicacional regional, así como la definición de la estructura del Plan.</w:t>
      </w:r>
    </w:p>
    <w:p w14:paraId="2726DC9F" w14:textId="5EF670BC" w:rsidR="05C9314F" w:rsidRDefault="05C9314F" w:rsidP="7A76CE3B">
      <w:pPr>
        <w:spacing w:before="240" w:after="240"/>
        <w:jc w:val="both"/>
      </w:pPr>
      <w:r w:rsidRPr="7A76CE3B">
        <w:rPr>
          <w:rFonts w:ascii="Arial Narrow" w:eastAsia="Arial Narrow" w:hAnsi="Arial Narrow" w:cs="Arial Narrow"/>
        </w:rPr>
        <w:t>Con corte a marzo de 2026, MinTIC y la CONCIP avanzaron en la revisión técnica de la primera versión del documento del Plan de Conectividad presentada por la Universidad Nacional, remitiendo observaciones y recomendaciones para fortalecer su funcionalidad e impacto. Asimismo, se ajustó el cronograma de formulación y se reactivó el contrato interadministrativo con la Universidad Nacional para avanzar en la finalización del documento y el desarrollo del último encuentro presencial.</w:t>
      </w:r>
    </w:p>
    <w:p w14:paraId="618ACE61" w14:textId="0B2534B1" w:rsidR="004A7D6E" w:rsidRDefault="2E033384" w:rsidP="7A76CE3B">
      <w:pPr>
        <w:jc w:val="both"/>
        <w:rPr>
          <w:rFonts w:ascii="Arial Narrow" w:eastAsia="Arial Narrow" w:hAnsi="Arial Narrow" w:cs="Arial Narrow"/>
        </w:rPr>
      </w:pPr>
      <w:r w:rsidRPr="7A76CE3B">
        <w:rPr>
          <w:rFonts w:ascii="Arial Narrow" w:hAnsi="Arial Narrow" w:cs="Arial"/>
          <w:b/>
          <w:bCs/>
        </w:rPr>
        <w:lastRenderedPageBreak/>
        <w:t>Retos/ Cuellos de Botella:</w:t>
      </w:r>
      <w:r w:rsidR="4021F00D">
        <w:t xml:space="preserve"> </w:t>
      </w:r>
      <w:r w:rsidR="247E5474" w:rsidRPr="7A76CE3B">
        <w:rPr>
          <w:rFonts w:ascii="Arial Narrow" w:eastAsia="Arial Narrow" w:hAnsi="Arial Narrow" w:cs="Arial Narrow"/>
        </w:rPr>
        <w:t>Superar las limitaciones presupuestales y financieras que impactan la formulación y concertación del Plan de Conectividad</w:t>
      </w:r>
      <w:r w:rsidR="19429814" w:rsidRPr="7A76CE3B">
        <w:rPr>
          <w:rFonts w:ascii="Arial Narrow" w:eastAsia="Arial Narrow" w:hAnsi="Arial Narrow" w:cs="Arial Narrow"/>
        </w:rPr>
        <w:t>.</w:t>
      </w:r>
    </w:p>
    <w:p w14:paraId="50BEF178" w14:textId="251C490A" w:rsidR="0049770A" w:rsidRPr="002073A5" w:rsidRDefault="0049770A" w:rsidP="00522F4A">
      <w:pPr>
        <w:tabs>
          <w:tab w:val="left" w:pos="5760"/>
        </w:tabs>
        <w:jc w:val="both"/>
        <w:rPr>
          <w:rFonts w:ascii="Arial Narrow" w:hAnsi="Arial Narrow"/>
        </w:rPr>
      </w:pPr>
    </w:p>
    <w:p w14:paraId="1182EAF1" w14:textId="5D8AFA33" w:rsidR="003E769F" w:rsidRDefault="2E033384" w:rsidP="7A76CE3B">
      <w:pPr>
        <w:jc w:val="both"/>
        <w:rPr>
          <w:rFonts w:ascii="Arial Narrow" w:eastAsia="Arial Narrow" w:hAnsi="Arial Narrow" w:cs="Arial Narrow"/>
        </w:rPr>
      </w:pPr>
      <w:r w:rsidRPr="7A76CE3B">
        <w:rPr>
          <w:rFonts w:ascii="Arial Narrow" w:hAnsi="Arial Narrow" w:cs="Arial"/>
          <w:b/>
          <w:bCs/>
        </w:rPr>
        <w:t>Compromisos:</w:t>
      </w:r>
      <w:r>
        <w:t xml:space="preserve"> </w:t>
      </w:r>
      <w:r w:rsidR="1B7F35EE" w:rsidRPr="7A76CE3B">
        <w:rPr>
          <w:rFonts w:ascii="Arial Narrow" w:eastAsia="Arial Narrow" w:hAnsi="Arial Narrow" w:cs="Arial Narrow"/>
        </w:rPr>
        <w:t>Continuar las actividades técnicas y de articulación con la CONCIP y la Universidad Nacional para finalizar la formulación del Plan de Conectividad</w:t>
      </w:r>
    </w:p>
    <w:p w14:paraId="48425CF6" w14:textId="667BCBE8" w:rsidR="0049770A" w:rsidRPr="009E7BAA" w:rsidRDefault="0049770A" w:rsidP="00522F4A">
      <w:pPr>
        <w:tabs>
          <w:tab w:val="left" w:pos="5760"/>
        </w:tabs>
        <w:jc w:val="both"/>
        <w:rPr>
          <w:rFonts w:ascii="Arial Narrow" w:hAnsi="Arial Narrow" w:cs="Arial"/>
        </w:rPr>
      </w:pPr>
    </w:p>
    <w:p w14:paraId="4FEA250A" w14:textId="77777777" w:rsidR="003A103E" w:rsidRPr="003A103E" w:rsidRDefault="003A103E" w:rsidP="00522F4A">
      <w:pPr>
        <w:jc w:val="both"/>
      </w:pPr>
    </w:p>
    <w:p w14:paraId="14EB2950" w14:textId="6712E7CB" w:rsidR="002D4ACB" w:rsidRPr="003A103E" w:rsidRDefault="003A103E" w:rsidP="00522F4A">
      <w:pPr>
        <w:pStyle w:val="Ttulo2"/>
        <w:ind w:left="708"/>
        <w:jc w:val="both"/>
        <w:rPr>
          <w:rFonts w:ascii="Arial Narrow" w:hAnsi="Arial Narrow"/>
          <w:b/>
          <w:bCs/>
          <w:sz w:val="24"/>
          <w:szCs w:val="24"/>
        </w:rPr>
      </w:pPr>
      <w:r w:rsidRPr="003A103E">
        <w:rPr>
          <w:rFonts w:ascii="Arial Narrow" w:hAnsi="Arial Narrow"/>
          <w:b/>
          <w:bCs/>
          <w:sz w:val="24"/>
          <w:szCs w:val="24"/>
        </w:rPr>
        <w:t>ID 292 - Puntos estratégicos con conectividad y/o cobertura celular en los territorios indígenas de la amazonia colombiana implementados</w:t>
      </w:r>
    </w:p>
    <w:p w14:paraId="3E0AA1D7" w14:textId="77777777" w:rsidR="002D4ACB" w:rsidRDefault="002D4ACB" w:rsidP="00522F4A">
      <w:pPr>
        <w:jc w:val="both"/>
      </w:pPr>
    </w:p>
    <w:p w14:paraId="3B406829" w14:textId="68EA54AA" w:rsidR="0049770A" w:rsidRPr="00235581" w:rsidRDefault="0049770A" w:rsidP="00522F4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w:t>
      </w:r>
      <w:r w:rsidR="00487237">
        <w:rPr>
          <w:rFonts w:ascii="Arial Narrow" w:hAnsi="Arial Narrow" w:cs="Arial"/>
        </w:rPr>
        <w:t xml:space="preserve">64 Número </w:t>
      </w:r>
    </w:p>
    <w:p w14:paraId="30E8C157" w14:textId="0A2DE023" w:rsidR="0049770A" w:rsidRPr="00235581" w:rsidRDefault="2E033384" w:rsidP="00522F4A">
      <w:pPr>
        <w:tabs>
          <w:tab w:val="left" w:pos="5760"/>
        </w:tabs>
        <w:jc w:val="both"/>
        <w:rPr>
          <w:rFonts w:ascii="Arial Narrow" w:hAnsi="Arial Narrow" w:cs="Arial"/>
        </w:rPr>
      </w:pPr>
      <w:r w:rsidRPr="7A76CE3B">
        <w:rPr>
          <w:rFonts w:ascii="Arial Narrow" w:hAnsi="Arial Narrow" w:cs="Arial"/>
          <w:b/>
          <w:bCs/>
        </w:rPr>
        <w:t>Avance</w:t>
      </w:r>
      <w:r w:rsidRPr="7A76CE3B">
        <w:rPr>
          <w:rFonts w:ascii="Arial Narrow" w:hAnsi="Arial Narrow" w:cs="Arial"/>
        </w:rPr>
        <w:t xml:space="preserve">: </w:t>
      </w:r>
      <w:r w:rsidR="5B271092" w:rsidRPr="7A76CE3B">
        <w:rPr>
          <w:rFonts w:ascii="Arial Narrow" w:hAnsi="Arial Narrow" w:cs="Arial"/>
        </w:rPr>
        <w:t>64 (</w:t>
      </w:r>
      <w:r w:rsidR="01AC4C96" w:rsidRPr="7A76CE3B">
        <w:rPr>
          <w:rFonts w:ascii="Arial Narrow" w:hAnsi="Arial Narrow" w:cs="Arial"/>
        </w:rPr>
        <w:t>100%</w:t>
      </w:r>
      <w:r w:rsidR="58F78506" w:rsidRPr="7A76CE3B">
        <w:rPr>
          <w:rFonts w:ascii="Arial Narrow" w:hAnsi="Arial Narrow" w:cs="Arial"/>
        </w:rPr>
        <w:t xml:space="preserve">) </w:t>
      </w:r>
      <w:r w:rsidR="01AC4C96" w:rsidRPr="7A76CE3B">
        <w:rPr>
          <w:rFonts w:ascii="Arial Narrow" w:hAnsi="Arial Narrow" w:cs="Arial"/>
        </w:rPr>
        <w:t>Corte: 31/12/2024</w:t>
      </w:r>
    </w:p>
    <w:p w14:paraId="3E054945" w14:textId="77777777" w:rsidR="00394C2C" w:rsidRDefault="00394C2C" w:rsidP="00522F4A">
      <w:pPr>
        <w:tabs>
          <w:tab w:val="left" w:pos="5760"/>
        </w:tabs>
        <w:jc w:val="both"/>
        <w:rPr>
          <w:rFonts w:ascii="Arial Narrow" w:hAnsi="Arial Narrow" w:cs="Arial"/>
          <w:b/>
          <w:bCs/>
        </w:rPr>
      </w:pPr>
    </w:p>
    <w:p w14:paraId="6C4DF547" w14:textId="0407E5BD" w:rsidR="0049770A" w:rsidRDefault="2E033384" w:rsidP="00522F4A">
      <w:pPr>
        <w:tabs>
          <w:tab w:val="left" w:pos="5760"/>
        </w:tabs>
        <w:jc w:val="both"/>
        <w:rPr>
          <w:rFonts w:ascii="Arial Narrow" w:eastAsiaTheme="majorEastAsia" w:hAnsi="Arial Narrow" w:cs="Arial"/>
          <w:b/>
        </w:rPr>
      </w:pPr>
      <w:r w:rsidRPr="7A76CE3B">
        <w:rPr>
          <w:rFonts w:ascii="Arial Narrow" w:hAnsi="Arial Narrow" w:cs="Arial"/>
          <w:b/>
          <w:bCs/>
        </w:rPr>
        <w:t>Descripción:</w:t>
      </w:r>
    </w:p>
    <w:p w14:paraId="4081502B" w14:textId="665F341B" w:rsidR="1C2C8B79" w:rsidRDefault="1C2C8B79" w:rsidP="7A76CE3B">
      <w:pPr>
        <w:spacing w:before="240" w:after="240"/>
        <w:jc w:val="both"/>
      </w:pPr>
      <w:r w:rsidRPr="7A76CE3B">
        <w:rPr>
          <w:rFonts w:ascii="Arial Narrow" w:eastAsia="Arial Narrow" w:hAnsi="Arial Narrow" w:cs="Arial Narrow"/>
        </w:rPr>
        <w:t>Al corte de diciembre de 2024, se dio cumplimiento al 100% de la meta del indicador mediante la instalación y puesta en operación de 64 puntos estratégicos de conectividad en territorios indígenas de la Amazonía colombiana, implementados entre las vigencias 2023 y 2024.</w:t>
      </w:r>
    </w:p>
    <w:p w14:paraId="287A9074" w14:textId="12D99851" w:rsidR="1C2C8B79" w:rsidRDefault="1C2C8B79" w:rsidP="7A76CE3B">
      <w:pPr>
        <w:spacing w:before="240" w:after="240"/>
        <w:jc w:val="both"/>
      </w:pPr>
      <w:r w:rsidRPr="7A76CE3B">
        <w:rPr>
          <w:rFonts w:ascii="Arial Narrow" w:eastAsia="Arial Narrow" w:hAnsi="Arial Narrow" w:cs="Arial Narrow"/>
        </w:rPr>
        <w:t>Los 64 Centros Digitales continúan prestando el servicio de conectividad y se encuentran en fase de operación y mantenimiento, con seguimiento a indicadores de calidad y niveles de servicio. Estas soluciones fueron instaladas principalmente en sedes educativas con alta matrícula de población indígena y cuentan con una prestación del servicio de hasta 10 años.</w:t>
      </w:r>
    </w:p>
    <w:p w14:paraId="55796EBF" w14:textId="27C08FF2" w:rsidR="0049770A" w:rsidRPr="009D17D4" w:rsidRDefault="2E033384" w:rsidP="7A76CE3B">
      <w:pPr>
        <w:tabs>
          <w:tab w:val="left" w:pos="5760"/>
        </w:tabs>
        <w:jc w:val="both"/>
        <w:rPr>
          <w:rFonts w:ascii="Arial Narrow" w:eastAsia="Arial Narrow" w:hAnsi="Arial Narrow" w:cs="Arial Narrow"/>
        </w:rPr>
      </w:pPr>
      <w:r w:rsidRPr="7A76CE3B">
        <w:rPr>
          <w:rFonts w:ascii="Arial Narrow" w:hAnsi="Arial Narrow" w:cs="Arial"/>
          <w:b/>
          <w:bCs/>
        </w:rPr>
        <w:t>Retos/ Cuellos de Botella:</w:t>
      </w:r>
      <w:r w:rsidRPr="7A76CE3B">
        <w:rPr>
          <w:rFonts w:ascii="Arial Narrow" w:eastAsia="Arial Narrow" w:hAnsi="Arial Narrow" w:cs="Arial Narrow"/>
        </w:rPr>
        <w:t xml:space="preserve"> </w:t>
      </w:r>
      <w:r w:rsidR="0B7FFD48" w:rsidRPr="7A76CE3B">
        <w:rPr>
          <w:rFonts w:ascii="Arial Narrow" w:eastAsia="Arial Narrow" w:hAnsi="Arial Narrow" w:cs="Arial Narrow"/>
        </w:rPr>
        <w:t>Mantener las condiciones operativas y de calidad del servicio en los Centros Digitales instalados en territorios indígenas de la Amazonía colombiana.</w:t>
      </w:r>
    </w:p>
    <w:p w14:paraId="317CE996" w14:textId="77777777" w:rsidR="009D17D4" w:rsidRPr="00816660" w:rsidRDefault="009D17D4" w:rsidP="00522F4A">
      <w:pPr>
        <w:tabs>
          <w:tab w:val="left" w:pos="5760"/>
        </w:tabs>
        <w:jc w:val="both"/>
        <w:rPr>
          <w:rFonts w:ascii="Arial Narrow" w:hAnsi="Arial Narrow" w:cs="Arial"/>
        </w:rPr>
      </w:pPr>
    </w:p>
    <w:p w14:paraId="2E9A7F7D" w14:textId="78ED9D7B" w:rsidR="0049770A" w:rsidRPr="009D17D4" w:rsidRDefault="2E033384" w:rsidP="7A76CE3B">
      <w:pPr>
        <w:tabs>
          <w:tab w:val="left" w:pos="5760"/>
        </w:tabs>
        <w:jc w:val="both"/>
        <w:rPr>
          <w:rFonts w:ascii="Arial Narrow" w:eastAsia="Arial Narrow" w:hAnsi="Arial Narrow" w:cs="Arial Narrow"/>
        </w:rPr>
      </w:pPr>
      <w:r w:rsidRPr="7A76CE3B">
        <w:rPr>
          <w:rFonts w:ascii="Arial Narrow" w:hAnsi="Arial Narrow" w:cs="Arial"/>
          <w:b/>
          <w:bCs/>
        </w:rPr>
        <w:t>Compromisos:</w:t>
      </w:r>
      <w:r>
        <w:t xml:space="preserve"> </w:t>
      </w:r>
      <w:r w:rsidR="78184474">
        <w:t>Co</w:t>
      </w:r>
      <w:r w:rsidR="78184474" w:rsidRPr="7A76CE3B">
        <w:rPr>
          <w:rFonts w:ascii="Arial Narrow" w:eastAsia="Arial Narrow" w:hAnsi="Arial Narrow" w:cs="Arial Narrow"/>
        </w:rPr>
        <w:t>ntinuar el seguimiento técnico a la operación y mantenimiento de los Centros Digitales, verificando el cumplimiento de los niveles de servicio establecidos.</w:t>
      </w:r>
    </w:p>
    <w:p w14:paraId="712BE015" w14:textId="77777777" w:rsidR="0049770A" w:rsidRDefault="0049770A" w:rsidP="00522F4A">
      <w:pPr>
        <w:jc w:val="both"/>
      </w:pPr>
    </w:p>
    <w:p w14:paraId="08E3EF72" w14:textId="7D81FFD5" w:rsidR="00055A95" w:rsidRDefault="00055A95" w:rsidP="00522F4A">
      <w:pPr>
        <w:pStyle w:val="Ttulo2"/>
        <w:ind w:left="708"/>
        <w:jc w:val="both"/>
        <w:rPr>
          <w:rFonts w:ascii="Arial Narrow" w:hAnsi="Arial Narrow"/>
          <w:b/>
          <w:bCs/>
          <w:sz w:val="24"/>
          <w:szCs w:val="24"/>
        </w:rPr>
      </w:pPr>
      <w:r w:rsidRPr="00055A95">
        <w:rPr>
          <w:rFonts w:ascii="Arial Narrow" w:hAnsi="Arial Narrow"/>
          <w:b/>
          <w:bCs/>
          <w:sz w:val="24"/>
          <w:szCs w:val="24"/>
        </w:rPr>
        <w:t>ID 365 - Porcentaje de avance en la implementación de las líneas de la Política Pública de Comunicaciones de y para los Pueblos Indígenas de acuerdo plan de acción concertado</w:t>
      </w:r>
    </w:p>
    <w:p w14:paraId="30D10DD6" w14:textId="77777777" w:rsidR="00430B91" w:rsidRDefault="00430B91" w:rsidP="00522F4A">
      <w:pPr>
        <w:jc w:val="both"/>
        <w:rPr>
          <w:highlight w:val="red"/>
        </w:rPr>
      </w:pPr>
    </w:p>
    <w:p w14:paraId="79B99DFE" w14:textId="1D90EAF8" w:rsidR="0049770A" w:rsidRPr="00235581" w:rsidRDefault="0049770A" w:rsidP="00522F4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w:t>
      </w:r>
      <w:r w:rsidR="00394C2C">
        <w:rPr>
          <w:rFonts w:ascii="Arial Narrow" w:hAnsi="Arial Narrow" w:cs="Arial"/>
        </w:rPr>
        <w:t>100%</w:t>
      </w:r>
    </w:p>
    <w:p w14:paraId="3B743B31" w14:textId="2CDABC9E" w:rsidR="00394C2C" w:rsidRPr="00235581" w:rsidRDefault="0049770A" w:rsidP="00522F4A">
      <w:pPr>
        <w:tabs>
          <w:tab w:val="left" w:pos="5760"/>
        </w:tabs>
        <w:jc w:val="both"/>
        <w:rPr>
          <w:rFonts w:ascii="Arial Narrow" w:hAnsi="Arial Narrow" w:cs="Arial"/>
        </w:rPr>
      </w:pPr>
      <w:r w:rsidRPr="00235581">
        <w:rPr>
          <w:rFonts w:ascii="Arial Narrow" w:hAnsi="Arial Narrow" w:cs="Arial"/>
          <w:b/>
          <w:bCs/>
        </w:rPr>
        <w:t>Avance</w:t>
      </w:r>
      <w:r w:rsidRPr="00235581">
        <w:rPr>
          <w:rFonts w:ascii="Arial Narrow" w:hAnsi="Arial Narrow" w:cs="Arial"/>
        </w:rPr>
        <w:t>:</w:t>
      </w:r>
      <w:r>
        <w:rPr>
          <w:rFonts w:ascii="Arial Narrow" w:hAnsi="Arial Narrow" w:cs="Arial"/>
        </w:rPr>
        <w:t xml:space="preserve"> </w:t>
      </w:r>
      <w:r w:rsidR="00394C2C">
        <w:rPr>
          <w:rFonts w:ascii="Arial Narrow" w:hAnsi="Arial Narrow" w:cs="Arial"/>
        </w:rPr>
        <w:t xml:space="preserve">60% </w:t>
      </w:r>
      <w:r w:rsidR="00394C2C" w:rsidRPr="006A4FE5">
        <w:rPr>
          <w:rFonts w:ascii="Arial Narrow" w:hAnsi="Arial Narrow" w:cs="Arial"/>
        </w:rPr>
        <w:t>Corte: 31/12/202</w:t>
      </w:r>
      <w:r w:rsidR="00791740">
        <w:rPr>
          <w:rFonts w:ascii="Arial Narrow" w:hAnsi="Arial Narrow" w:cs="Arial"/>
        </w:rPr>
        <w:t>5</w:t>
      </w:r>
    </w:p>
    <w:p w14:paraId="60EF1F18" w14:textId="750F8789" w:rsidR="0049770A" w:rsidRPr="00235581" w:rsidRDefault="0049770A" w:rsidP="00522F4A">
      <w:pPr>
        <w:tabs>
          <w:tab w:val="left" w:pos="5760"/>
        </w:tabs>
        <w:jc w:val="both"/>
        <w:rPr>
          <w:rFonts w:ascii="Arial Narrow" w:hAnsi="Arial Narrow" w:cs="Arial"/>
        </w:rPr>
      </w:pPr>
    </w:p>
    <w:p w14:paraId="2B778350" w14:textId="6F727024" w:rsidR="00390623" w:rsidRDefault="2E033384" w:rsidP="7A76CE3B">
      <w:pPr>
        <w:tabs>
          <w:tab w:val="left" w:pos="5760"/>
        </w:tabs>
        <w:jc w:val="both"/>
        <w:rPr>
          <w:rFonts w:ascii="Arial Narrow" w:eastAsiaTheme="majorEastAsia" w:hAnsi="Arial Narrow" w:cs="Arial"/>
          <w:b/>
          <w:bCs/>
        </w:rPr>
      </w:pPr>
      <w:r w:rsidRPr="7A76CE3B">
        <w:rPr>
          <w:rFonts w:ascii="Arial Narrow" w:hAnsi="Arial Narrow" w:cs="Arial"/>
          <w:b/>
          <w:bCs/>
        </w:rPr>
        <w:t>Descripción:</w:t>
      </w:r>
      <w:r w:rsidR="4CE6067F" w:rsidRPr="7A76CE3B">
        <w:rPr>
          <w:rFonts w:ascii="Arial Narrow" w:hAnsi="Arial Narrow" w:cs="Arial"/>
          <w:b/>
          <w:bCs/>
        </w:rPr>
        <w:t xml:space="preserve"> </w:t>
      </w:r>
      <w:r w:rsidR="4CE6067F" w:rsidRPr="7A76CE3B">
        <w:rPr>
          <w:rFonts w:ascii="Arial Narrow" w:eastAsia="Arial Narrow" w:hAnsi="Arial Narrow" w:cs="Arial Narrow"/>
        </w:rPr>
        <w:t>Al corte de diciembre de 2025, se reportó un avance del 60% en la implementación de las líneas de la Política Pública de Comunicaciones de y para los Pueblos Indígenas, mediante acciones de concertación y seguimiento desarrolladas con la CONCIP en el marco del Plan de Acción 2025–2026.</w:t>
      </w:r>
    </w:p>
    <w:p w14:paraId="3A000A0C" w14:textId="44415623" w:rsidR="00390623" w:rsidRDefault="4CE6067F" w:rsidP="7A76CE3B">
      <w:pPr>
        <w:spacing w:before="240" w:after="240"/>
        <w:jc w:val="both"/>
      </w:pPr>
      <w:r w:rsidRPr="7A76CE3B">
        <w:rPr>
          <w:rFonts w:ascii="Arial Narrow" w:eastAsia="Arial Narrow" w:hAnsi="Arial Narrow" w:cs="Arial Narrow"/>
        </w:rPr>
        <w:t xml:space="preserve">Con corte a marzo de 2026, durante la primera sesión de la CONCIP se avanzó en la concertación de la hoja de ruta para la formulación conjunta del plan de acción anualizado requerido para la implementación de la </w:t>
      </w:r>
      <w:r w:rsidRPr="7A76CE3B">
        <w:rPr>
          <w:rFonts w:ascii="Arial Narrow" w:eastAsia="Arial Narrow" w:hAnsi="Arial Narrow" w:cs="Arial Narrow"/>
        </w:rPr>
        <w:lastRenderedPageBreak/>
        <w:t>política, fortaleciendo la articulación entre el Gobierno nacional y los pueblos indígenas para avanzar en la expedición del decreto de la política pública.</w:t>
      </w:r>
    </w:p>
    <w:p w14:paraId="12365DFA" w14:textId="380F4450" w:rsidR="0049770A" w:rsidRPr="00390623" w:rsidRDefault="2E033384" w:rsidP="7A76CE3B">
      <w:pPr>
        <w:tabs>
          <w:tab w:val="left" w:pos="5760"/>
        </w:tabs>
        <w:jc w:val="both"/>
        <w:rPr>
          <w:rFonts w:ascii="Arial Narrow" w:eastAsia="Arial Narrow" w:hAnsi="Arial Narrow" w:cs="Arial Narrow"/>
        </w:rPr>
      </w:pPr>
      <w:r w:rsidRPr="7A76CE3B">
        <w:rPr>
          <w:rFonts w:ascii="Arial Narrow" w:hAnsi="Arial Narrow" w:cs="Arial"/>
          <w:b/>
          <w:bCs/>
        </w:rPr>
        <w:t>Retos/ Cuellos de Botella:</w:t>
      </w:r>
      <w:r>
        <w:t xml:space="preserve"> </w:t>
      </w:r>
      <w:r w:rsidR="3721D779" w:rsidRPr="7A76CE3B">
        <w:rPr>
          <w:rFonts w:ascii="Arial Narrow" w:eastAsia="Arial Narrow" w:hAnsi="Arial Narrow" w:cs="Arial Narrow"/>
        </w:rPr>
        <w:t>Avanzar oportunamente en la concertación y expedición de la Política Pública de Comunicaciones de y para los Pueblos Indígenas durante el presente periodo de gobierno.</w:t>
      </w:r>
    </w:p>
    <w:p w14:paraId="7E692459" w14:textId="5811304D" w:rsidR="7A76CE3B" w:rsidRDefault="7A76CE3B" w:rsidP="7A76CE3B">
      <w:pPr>
        <w:tabs>
          <w:tab w:val="left" w:pos="5760"/>
        </w:tabs>
        <w:jc w:val="both"/>
        <w:rPr>
          <w:rFonts w:ascii="Arial Narrow" w:hAnsi="Arial Narrow" w:cs="Arial"/>
        </w:rPr>
      </w:pPr>
    </w:p>
    <w:p w14:paraId="2E1186A4" w14:textId="158A1177" w:rsidR="00390623" w:rsidRPr="00816660" w:rsidRDefault="2E033384" w:rsidP="7A76CE3B">
      <w:pPr>
        <w:tabs>
          <w:tab w:val="left" w:pos="5760"/>
        </w:tabs>
        <w:jc w:val="both"/>
        <w:rPr>
          <w:rFonts w:ascii="Arial Narrow" w:eastAsia="Arial Narrow" w:hAnsi="Arial Narrow" w:cs="Arial Narrow"/>
        </w:rPr>
      </w:pPr>
      <w:r w:rsidRPr="7A76CE3B">
        <w:rPr>
          <w:rFonts w:ascii="Arial Narrow" w:hAnsi="Arial Narrow" w:cs="Arial"/>
          <w:b/>
          <w:bCs/>
        </w:rPr>
        <w:t>Compromisos:</w:t>
      </w:r>
      <w:r>
        <w:t xml:space="preserve"> </w:t>
      </w:r>
      <w:r w:rsidR="20AA05A7" w:rsidRPr="7A76CE3B">
        <w:rPr>
          <w:rFonts w:ascii="Arial Narrow" w:eastAsia="Arial Narrow" w:hAnsi="Arial Narrow" w:cs="Arial Narrow"/>
        </w:rPr>
        <w:t>Continuar el trabajo conjunto con la CONCIP para avanzar en la formulación y concertación del plan de acción anualizado requerido para la implementación de la política pública.</w:t>
      </w:r>
    </w:p>
    <w:p w14:paraId="65FB6E0C" w14:textId="77777777" w:rsidR="0049770A" w:rsidRDefault="0049770A" w:rsidP="00522F4A">
      <w:pPr>
        <w:jc w:val="both"/>
        <w:rPr>
          <w:highlight w:val="red"/>
        </w:rPr>
      </w:pPr>
    </w:p>
    <w:p w14:paraId="4D8FEB2D" w14:textId="6D4951B9" w:rsidR="00430B91" w:rsidRPr="00430B91" w:rsidRDefault="00430B91" w:rsidP="00522F4A">
      <w:pPr>
        <w:pStyle w:val="Ttulo2"/>
        <w:ind w:left="708"/>
        <w:jc w:val="both"/>
        <w:rPr>
          <w:rFonts w:ascii="Arial Narrow" w:hAnsi="Arial Narrow"/>
          <w:b/>
          <w:bCs/>
          <w:sz w:val="24"/>
          <w:szCs w:val="24"/>
        </w:rPr>
      </w:pPr>
      <w:r w:rsidRPr="00430B91">
        <w:rPr>
          <w:rFonts w:ascii="Arial Narrow" w:hAnsi="Arial Narrow"/>
          <w:b/>
          <w:bCs/>
          <w:sz w:val="24"/>
          <w:szCs w:val="24"/>
        </w:rPr>
        <w:t xml:space="preserve">ID 366 - Porcentaje de avance en la implementación del plan de conectividad </w:t>
      </w:r>
      <w:proofErr w:type="gramStart"/>
      <w:r w:rsidRPr="00430B91">
        <w:rPr>
          <w:rFonts w:ascii="Arial Narrow" w:hAnsi="Arial Narrow"/>
          <w:b/>
          <w:bCs/>
          <w:sz w:val="24"/>
          <w:szCs w:val="24"/>
        </w:rPr>
        <w:t>de acuerdo a</w:t>
      </w:r>
      <w:proofErr w:type="gramEnd"/>
      <w:r w:rsidRPr="00430B91">
        <w:rPr>
          <w:rFonts w:ascii="Arial Narrow" w:hAnsi="Arial Narrow"/>
          <w:b/>
          <w:bCs/>
          <w:sz w:val="24"/>
          <w:szCs w:val="24"/>
        </w:rPr>
        <w:t xml:space="preserve"> las acciones concertadas para el período 2023-2026</w:t>
      </w:r>
    </w:p>
    <w:p w14:paraId="318369A2" w14:textId="77777777" w:rsidR="0049770A" w:rsidRDefault="0049770A" w:rsidP="00522F4A">
      <w:pPr>
        <w:tabs>
          <w:tab w:val="left" w:pos="5760"/>
        </w:tabs>
        <w:jc w:val="both"/>
        <w:rPr>
          <w:rFonts w:ascii="Arial Narrow" w:hAnsi="Arial Narrow" w:cs="Arial"/>
          <w:b/>
          <w:bCs/>
        </w:rPr>
      </w:pPr>
    </w:p>
    <w:p w14:paraId="44A5996F" w14:textId="26CB3571" w:rsidR="0049770A" w:rsidRPr="00235581" w:rsidRDefault="0049770A" w:rsidP="00522F4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w:t>
      </w:r>
      <w:r w:rsidR="006F6381">
        <w:rPr>
          <w:rFonts w:ascii="Arial Narrow" w:hAnsi="Arial Narrow" w:cs="Arial"/>
        </w:rPr>
        <w:t>100%</w:t>
      </w:r>
    </w:p>
    <w:p w14:paraId="1FFC0181" w14:textId="4CFDCF53" w:rsidR="0049770A" w:rsidRPr="00235581" w:rsidRDefault="2E033384" w:rsidP="00522F4A">
      <w:pPr>
        <w:tabs>
          <w:tab w:val="left" w:pos="5760"/>
        </w:tabs>
        <w:jc w:val="both"/>
        <w:rPr>
          <w:rFonts w:ascii="Arial Narrow" w:hAnsi="Arial Narrow" w:cs="Arial"/>
        </w:rPr>
      </w:pPr>
      <w:r w:rsidRPr="7A76CE3B">
        <w:rPr>
          <w:rFonts w:ascii="Arial Narrow" w:hAnsi="Arial Narrow" w:cs="Arial"/>
          <w:b/>
          <w:bCs/>
        </w:rPr>
        <w:t>Avance</w:t>
      </w:r>
      <w:r w:rsidRPr="7A76CE3B">
        <w:rPr>
          <w:rFonts w:ascii="Arial Narrow" w:hAnsi="Arial Narrow" w:cs="Arial"/>
        </w:rPr>
        <w:t xml:space="preserve">: </w:t>
      </w:r>
      <w:r w:rsidR="485DBF04" w:rsidRPr="7A76CE3B">
        <w:rPr>
          <w:rFonts w:ascii="Arial Narrow" w:hAnsi="Arial Narrow" w:cs="Arial"/>
        </w:rPr>
        <w:t>0%</w:t>
      </w:r>
      <w:r w:rsidR="35DFD092" w:rsidRPr="7A76CE3B">
        <w:rPr>
          <w:rFonts w:ascii="Arial Narrow" w:hAnsi="Arial Narrow" w:cs="Arial"/>
        </w:rPr>
        <w:t xml:space="preserve"> Corte 31/12/2025</w:t>
      </w:r>
    </w:p>
    <w:p w14:paraId="6DB35F7B" w14:textId="4B1E8495" w:rsidR="7A76CE3B" w:rsidRDefault="7A76CE3B" w:rsidP="7A76CE3B">
      <w:pPr>
        <w:tabs>
          <w:tab w:val="left" w:pos="5760"/>
        </w:tabs>
        <w:jc w:val="both"/>
        <w:rPr>
          <w:rFonts w:ascii="Arial Narrow" w:hAnsi="Arial Narrow" w:cs="Arial"/>
          <w:b/>
          <w:bCs/>
        </w:rPr>
      </w:pPr>
    </w:p>
    <w:p w14:paraId="5B5FFF85" w14:textId="4AC10949" w:rsidR="0049770A" w:rsidRDefault="2E033384" w:rsidP="7A76CE3B">
      <w:pPr>
        <w:spacing w:before="240" w:after="240"/>
        <w:jc w:val="both"/>
        <w:rPr>
          <w:rFonts w:ascii="Arial Narrow" w:hAnsi="Arial Narrow" w:cs="Arial"/>
          <w:b/>
          <w:bCs/>
        </w:rPr>
      </w:pPr>
      <w:r w:rsidRPr="7A76CE3B">
        <w:rPr>
          <w:rFonts w:ascii="Arial Narrow" w:hAnsi="Arial Narrow" w:cs="Arial"/>
          <w:b/>
          <w:bCs/>
        </w:rPr>
        <w:t>Descripción:</w:t>
      </w:r>
      <w:r w:rsidR="46D9916F" w:rsidRPr="7A76CE3B">
        <w:rPr>
          <w:rFonts w:ascii="Arial Narrow" w:eastAsia="Arial Narrow" w:hAnsi="Arial Narrow" w:cs="Arial Narrow"/>
        </w:rPr>
        <w:t xml:space="preserve"> </w:t>
      </w:r>
      <w:r w:rsidR="4155CC7E" w:rsidRPr="7A76CE3B">
        <w:rPr>
          <w:rFonts w:ascii="Arial Narrow" w:eastAsia="Arial Narrow" w:hAnsi="Arial Narrow" w:cs="Arial Narrow"/>
        </w:rPr>
        <w:t>Al corte de diciembre de 2025, el indicador registró un avance del 0%, mientras se desarrollaban acciones preparatorias para la implementación del Plan de Conectividad de y para los Pueblos Indígenas, incluyendo actividades técnicas y de articulación con la CONCIP y la Universidad Nacional.</w:t>
      </w:r>
    </w:p>
    <w:p w14:paraId="3D3DC798" w14:textId="3D2FF43C" w:rsidR="0049770A" w:rsidRDefault="4155CC7E" w:rsidP="7A76CE3B">
      <w:pPr>
        <w:spacing w:before="240" w:after="240"/>
        <w:jc w:val="both"/>
      </w:pPr>
      <w:r w:rsidRPr="7A76CE3B">
        <w:rPr>
          <w:rFonts w:ascii="Arial Narrow" w:eastAsia="Arial Narrow" w:hAnsi="Arial Narrow" w:cs="Arial Narrow"/>
        </w:rPr>
        <w:t>Con corte a marzo de 2026, MinTIC y la CONCIP avanzaron en la revisión de la primera entrega del documento del Plan de Conectividad presentada por la Universidad Nacional, remitiendo recomendaciones de ajuste y realizando la actualización del cronograma de formulación. Asimismo, se reactivó el contrato interadministrativo con la Universidad Nacional y se solicitó prórroga para finalizar el documento y realizar el último encuentro presencial.</w:t>
      </w:r>
    </w:p>
    <w:p w14:paraId="21D284F6" w14:textId="68B487A2" w:rsidR="0049770A" w:rsidRDefault="0049770A" w:rsidP="7A76CE3B">
      <w:pPr>
        <w:tabs>
          <w:tab w:val="left" w:pos="5760"/>
        </w:tabs>
        <w:jc w:val="both"/>
        <w:rPr>
          <w:rFonts w:ascii="Arial Narrow" w:hAnsi="Arial Narrow" w:cs="Arial"/>
          <w:b/>
          <w:bCs/>
        </w:rPr>
      </w:pPr>
    </w:p>
    <w:p w14:paraId="24AD3188" w14:textId="5236499F" w:rsidR="004A7D6E" w:rsidRPr="00FD598C" w:rsidRDefault="0049770A" w:rsidP="00522F4A">
      <w:pPr>
        <w:jc w:val="both"/>
        <w:rPr>
          <w:rFonts w:ascii="Arial Narrow" w:hAnsi="Arial Narrow" w:cs="Arial"/>
        </w:rPr>
      </w:pPr>
      <w:r w:rsidRPr="00235581">
        <w:rPr>
          <w:rFonts w:ascii="Arial Narrow" w:hAnsi="Arial Narrow" w:cs="Arial"/>
          <w:b/>
          <w:bCs/>
        </w:rPr>
        <w:t>Retos/ Cuellos de Botella:</w:t>
      </w:r>
      <w:r w:rsidR="00FD598C" w:rsidRPr="00FD598C">
        <w:t xml:space="preserve"> </w:t>
      </w:r>
      <w:r w:rsidR="00FD598C" w:rsidRPr="00FD598C">
        <w:rPr>
          <w:rFonts w:ascii="Arial Narrow" w:hAnsi="Arial Narrow" w:cs="Arial"/>
        </w:rPr>
        <w:t>Avanzar en la estructuración y concertación del Plan de Conectividad de y para los Pueblos Indígenas, como paso previo a su implementación en el marco del período 2023–2026</w:t>
      </w:r>
      <w:r w:rsidR="004A7D6E" w:rsidRPr="00FD598C">
        <w:rPr>
          <w:rFonts w:ascii="Arial Narrow" w:hAnsi="Arial Narrow" w:cs="Arial"/>
        </w:rPr>
        <w:t>.</w:t>
      </w:r>
    </w:p>
    <w:p w14:paraId="4FD2E70B" w14:textId="2351F045" w:rsidR="0049770A" w:rsidRPr="00816660" w:rsidRDefault="0049770A" w:rsidP="00522F4A">
      <w:pPr>
        <w:tabs>
          <w:tab w:val="left" w:pos="5760"/>
        </w:tabs>
        <w:jc w:val="both"/>
        <w:rPr>
          <w:rFonts w:ascii="Arial Narrow" w:hAnsi="Arial Narrow" w:cs="Arial"/>
        </w:rPr>
      </w:pPr>
    </w:p>
    <w:p w14:paraId="68F663DD" w14:textId="0A729E6B" w:rsidR="0049770A" w:rsidRPr="009E7BAA" w:rsidRDefault="0049770A" w:rsidP="00522F4A">
      <w:pPr>
        <w:tabs>
          <w:tab w:val="left" w:pos="5760"/>
        </w:tabs>
        <w:jc w:val="both"/>
        <w:rPr>
          <w:rFonts w:ascii="Arial Narrow" w:hAnsi="Arial Narrow" w:cs="Arial"/>
        </w:rPr>
      </w:pPr>
      <w:r w:rsidRPr="00235581">
        <w:rPr>
          <w:rFonts w:ascii="Arial Narrow" w:hAnsi="Arial Narrow" w:cs="Arial"/>
          <w:b/>
          <w:bCs/>
        </w:rPr>
        <w:t>Compromisos:</w:t>
      </w:r>
      <w:r w:rsidRPr="009E7BAA">
        <w:t xml:space="preserve"> </w:t>
      </w:r>
      <w:r w:rsidR="009F2991" w:rsidRPr="009F2991">
        <w:rPr>
          <w:rFonts w:ascii="Arial Narrow" w:hAnsi="Arial Narrow" w:cs="Arial"/>
        </w:rPr>
        <w:t>Continuar el desarrollo de las actividades técnicas necesarias para la formulación del Plan de Conectividad de y para los Pueblos Indígenas, en articulación con la CONCIP y la Universidad Nacional.</w:t>
      </w:r>
    </w:p>
    <w:p w14:paraId="398C11B4" w14:textId="77777777" w:rsidR="00430B91" w:rsidRPr="00430B91" w:rsidRDefault="00430B91" w:rsidP="00522F4A">
      <w:pPr>
        <w:jc w:val="both"/>
      </w:pPr>
    </w:p>
    <w:p w14:paraId="20344F8C" w14:textId="77777777" w:rsidR="00CB6CEB" w:rsidRPr="00CB6CEB" w:rsidRDefault="00CB6CEB" w:rsidP="00522F4A">
      <w:pPr>
        <w:pStyle w:val="Ttulo2"/>
        <w:ind w:left="708"/>
        <w:jc w:val="both"/>
        <w:rPr>
          <w:rFonts w:ascii="Arial Narrow" w:hAnsi="Arial Narrow"/>
          <w:b/>
          <w:bCs/>
          <w:sz w:val="24"/>
          <w:szCs w:val="24"/>
        </w:rPr>
      </w:pPr>
      <w:r w:rsidRPr="000479CD">
        <w:t> </w:t>
      </w:r>
      <w:r w:rsidRPr="00CB6CEB">
        <w:rPr>
          <w:rFonts w:ascii="Arial Narrow" w:hAnsi="Arial Narrow"/>
          <w:b/>
          <w:bCs/>
          <w:sz w:val="24"/>
          <w:szCs w:val="24"/>
        </w:rPr>
        <w:t>ID 369 - Porcentaje de avance en la implementación de las acciones del plan de salvaguarda definidas para ser ejecutadas para el período 2023 - 2026</w:t>
      </w:r>
    </w:p>
    <w:p w14:paraId="040E8861" w14:textId="77777777" w:rsidR="0049770A" w:rsidRDefault="0049770A" w:rsidP="00522F4A">
      <w:pPr>
        <w:tabs>
          <w:tab w:val="left" w:pos="5760"/>
        </w:tabs>
        <w:jc w:val="both"/>
        <w:rPr>
          <w:rFonts w:ascii="Arial Narrow" w:hAnsi="Arial Narrow" w:cs="Arial"/>
          <w:b/>
          <w:bCs/>
        </w:rPr>
      </w:pPr>
    </w:p>
    <w:p w14:paraId="35D40348" w14:textId="73B98DEB" w:rsidR="00EB6792" w:rsidRPr="00235581" w:rsidRDefault="0049770A" w:rsidP="00522F4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w:t>
      </w:r>
      <w:r w:rsidR="00EB6792">
        <w:rPr>
          <w:rFonts w:ascii="Arial Narrow" w:hAnsi="Arial Narrow" w:cs="Arial"/>
        </w:rPr>
        <w:t>100%</w:t>
      </w:r>
    </w:p>
    <w:p w14:paraId="27AD7AF5" w14:textId="77777777" w:rsidR="00C23547" w:rsidRPr="00C23547" w:rsidRDefault="0049770A" w:rsidP="00522F4A">
      <w:pPr>
        <w:jc w:val="both"/>
        <w:rPr>
          <w:rFonts w:ascii="Arial Narrow" w:hAnsi="Arial Narrow" w:cs="Arial"/>
        </w:rPr>
      </w:pPr>
      <w:r w:rsidRPr="00235581">
        <w:rPr>
          <w:rFonts w:ascii="Arial Narrow" w:hAnsi="Arial Narrow" w:cs="Arial"/>
          <w:b/>
          <w:bCs/>
        </w:rPr>
        <w:t>Avance</w:t>
      </w:r>
      <w:r w:rsidRPr="00235581">
        <w:rPr>
          <w:rFonts w:ascii="Arial Narrow" w:hAnsi="Arial Narrow" w:cs="Arial"/>
        </w:rPr>
        <w:t>:</w:t>
      </w:r>
      <w:r>
        <w:rPr>
          <w:rFonts w:ascii="Arial Narrow" w:hAnsi="Arial Narrow" w:cs="Arial"/>
        </w:rPr>
        <w:t xml:space="preserve"> </w:t>
      </w:r>
      <w:r w:rsidR="00505D70">
        <w:rPr>
          <w:rFonts w:ascii="Arial Narrow" w:hAnsi="Arial Narrow" w:cs="Arial"/>
        </w:rPr>
        <w:t xml:space="preserve">58% </w:t>
      </w:r>
      <w:r w:rsidR="00C23547" w:rsidRPr="00C23547">
        <w:rPr>
          <w:rFonts w:ascii="Arial Narrow" w:hAnsi="Arial Narrow" w:cs="Arial"/>
        </w:rPr>
        <w:t>Corte: 31/12/2025</w:t>
      </w:r>
    </w:p>
    <w:p w14:paraId="364466E8" w14:textId="4552CF49" w:rsidR="0049770A" w:rsidRPr="00235581" w:rsidRDefault="0049770A" w:rsidP="00522F4A">
      <w:pPr>
        <w:tabs>
          <w:tab w:val="left" w:pos="5760"/>
        </w:tabs>
        <w:jc w:val="both"/>
        <w:rPr>
          <w:rFonts w:ascii="Arial Narrow" w:hAnsi="Arial Narrow" w:cs="Arial"/>
        </w:rPr>
      </w:pPr>
    </w:p>
    <w:p w14:paraId="73AB81A5" w14:textId="3713F1A9" w:rsidR="004A7D6E" w:rsidRPr="00EA4C7B" w:rsidRDefault="2E033384" w:rsidP="7A76CE3B">
      <w:pPr>
        <w:tabs>
          <w:tab w:val="left" w:pos="5760"/>
        </w:tabs>
        <w:jc w:val="both"/>
        <w:rPr>
          <w:rFonts w:ascii="Arial Narrow" w:hAnsi="Arial Narrow" w:cs="Arial"/>
          <w:b/>
          <w:bCs/>
        </w:rPr>
      </w:pPr>
      <w:r w:rsidRPr="7A76CE3B">
        <w:rPr>
          <w:rFonts w:ascii="Arial Narrow" w:hAnsi="Arial Narrow" w:cs="Arial"/>
          <w:b/>
          <w:bCs/>
        </w:rPr>
        <w:t>Descripción:</w:t>
      </w:r>
      <w:r w:rsidR="59A71215" w:rsidRPr="7A76CE3B">
        <w:rPr>
          <w:rFonts w:ascii="Arial Narrow" w:hAnsi="Arial Narrow" w:cs="Arial"/>
          <w:b/>
          <w:bCs/>
        </w:rPr>
        <w:t xml:space="preserve"> </w:t>
      </w:r>
      <w:r w:rsidR="59A71215" w:rsidRPr="7A76CE3B">
        <w:rPr>
          <w:rFonts w:ascii="Arial Narrow" w:eastAsia="Arial Narrow" w:hAnsi="Arial Narrow" w:cs="Arial Narrow"/>
        </w:rPr>
        <w:t>Al corte de diciembre de 2025, se reportó un avance del 58% en la implementación de las acciones del plan de salvaguarda para emisoras indígenas, asociado a ajustes normativos para la creación de la categoría de radio indígena y a acciones orientadas a la dotación de equipos para comunidades indígenas.</w:t>
      </w:r>
    </w:p>
    <w:p w14:paraId="2970B763" w14:textId="154937DF" w:rsidR="004A7D6E" w:rsidRPr="00EA4C7B" w:rsidRDefault="59A71215" w:rsidP="7A76CE3B">
      <w:pPr>
        <w:spacing w:before="240" w:after="240"/>
        <w:jc w:val="both"/>
      </w:pPr>
      <w:r w:rsidRPr="7A76CE3B">
        <w:rPr>
          <w:rFonts w:ascii="Arial Narrow" w:eastAsia="Arial Narrow" w:hAnsi="Arial Narrow" w:cs="Arial Narrow"/>
        </w:rPr>
        <w:lastRenderedPageBreak/>
        <w:t>Con corte a marzo de 2026, MinTIC continuó las mesas de trabajo con la CONCIP, la CRC y otras dependencias del sector para avanzar en la definición de alternativas regulatorias relacionadas con la creación de la categoría de radio indígena, en el marco de la modificación de la Resolución 2614 de 2022. Asimismo, se adelantaron acciones para evaluar la posible entrega gratuita de equipos de radiocomunicaciones a comunidades indígenas, conforme al Decreto 1633 de 2023.</w:t>
      </w:r>
    </w:p>
    <w:p w14:paraId="65779AAF" w14:textId="1FAF98C4" w:rsidR="004A7D6E" w:rsidRPr="00EA4C7B" w:rsidRDefault="2E033384" w:rsidP="7A76CE3B">
      <w:pPr>
        <w:tabs>
          <w:tab w:val="left" w:pos="5760"/>
        </w:tabs>
        <w:jc w:val="both"/>
        <w:rPr>
          <w:rFonts w:ascii="Arial Narrow" w:eastAsia="Arial Narrow" w:hAnsi="Arial Narrow" w:cs="Arial Narrow"/>
        </w:rPr>
      </w:pPr>
      <w:r w:rsidRPr="7A76CE3B">
        <w:rPr>
          <w:rFonts w:ascii="Arial Narrow" w:hAnsi="Arial Narrow" w:cs="Arial"/>
          <w:b/>
          <w:bCs/>
        </w:rPr>
        <w:t>Retos/ Cuellos de Botella:</w:t>
      </w:r>
      <w:r>
        <w:t xml:space="preserve"> </w:t>
      </w:r>
      <w:r w:rsidR="0153D338" w:rsidRPr="7A76CE3B">
        <w:rPr>
          <w:rFonts w:ascii="Arial Narrow" w:eastAsia="Arial Narrow" w:hAnsi="Arial Narrow" w:cs="Arial Narrow"/>
        </w:rPr>
        <w:t>Avanzar en la definición normativa de la categoría de radio indígena y en la gestión de alternativas técnicas y financieras para la dotación de equipos a comunidades indígenas.</w:t>
      </w:r>
    </w:p>
    <w:p w14:paraId="603CE11B" w14:textId="38760AF5" w:rsidR="0049770A" w:rsidRPr="00816660" w:rsidRDefault="0049770A" w:rsidP="7A76CE3B">
      <w:pPr>
        <w:tabs>
          <w:tab w:val="left" w:pos="5760"/>
        </w:tabs>
        <w:jc w:val="both"/>
        <w:rPr>
          <w:rFonts w:ascii="Arial Narrow" w:eastAsia="Arial Narrow" w:hAnsi="Arial Narrow" w:cs="Arial Narrow"/>
        </w:rPr>
      </w:pPr>
    </w:p>
    <w:p w14:paraId="1A94A460" w14:textId="747C1EAA" w:rsidR="0049770A" w:rsidRPr="009E7BAA" w:rsidRDefault="0049770A" w:rsidP="00522F4A">
      <w:pPr>
        <w:tabs>
          <w:tab w:val="left" w:pos="5760"/>
        </w:tabs>
        <w:jc w:val="both"/>
        <w:rPr>
          <w:rFonts w:ascii="Arial Narrow" w:hAnsi="Arial Narrow" w:cs="Arial"/>
        </w:rPr>
      </w:pPr>
      <w:r w:rsidRPr="00235581">
        <w:rPr>
          <w:rFonts w:ascii="Arial Narrow" w:hAnsi="Arial Narrow" w:cs="Arial"/>
          <w:b/>
          <w:bCs/>
        </w:rPr>
        <w:t>Compromisos:</w:t>
      </w:r>
      <w:r w:rsidRPr="009E7BAA">
        <w:t xml:space="preserve"> </w:t>
      </w:r>
      <w:r w:rsidR="00EA4C7B" w:rsidRPr="00EA4C7B">
        <w:rPr>
          <w:rFonts w:ascii="Arial Narrow" w:eastAsiaTheme="majorEastAsia" w:hAnsi="Arial Narrow" w:cs="Arial"/>
          <w:bCs/>
        </w:rPr>
        <w:t>Continuar las gestiones técnicas y normativas necesarias para avanzar en la implementación de las acciones previstas en el plan de salvaguarda</w:t>
      </w:r>
      <w:r w:rsidR="00EA4C7B" w:rsidRPr="00EA4C7B">
        <w:t>.</w:t>
      </w:r>
    </w:p>
    <w:p w14:paraId="19D08BD6" w14:textId="77777777" w:rsidR="006E137F" w:rsidRDefault="006E137F" w:rsidP="00522F4A">
      <w:pPr>
        <w:spacing w:after="160" w:line="278" w:lineRule="auto"/>
        <w:jc w:val="both"/>
        <w:rPr>
          <w:rFonts w:asciiTheme="minorHAnsi" w:eastAsiaTheme="minorHAnsi" w:hAnsiTheme="minorHAnsi" w:cstheme="minorBidi"/>
          <w:kern w:val="2"/>
          <w:highlight w:val="green"/>
          <w:lang w:eastAsia="en-US"/>
          <w14:ligatures w14:val="standardContextual"/>
        </w:rPr>
      </w:pPr>
    </w:p>
    <w:p w14:paraId="45C94DF5" w14:textId="1CA24F7F" w:rsidR="00CA04DD" w:rsidRPr="00C33647" w:rsidRDefault="00CA04DD" w:rsidP="00522F4A">
      <w:pPr>
        <w:pStyle w:val="Ttulo2"/>
        <w:ind w:left="708"/>
        <w:jc w:val="both"/>
        <w:rPr>
          <w:rFonts w:ascii="Arial Narrow" w:hAnsi="Arial Narrow"/>
          <w:b/>
          <w:bCs/>
          <w:sz w:val="24"/>
          <w:szCs w:val="24"/>
        </w:rPr>
      </w:pPr>
      <w:r w:rsidRPr="00C33647">
        <w:rPr>
          <w:rFonts w:ascii="Arial Narrow" w:hAnsi="Arial Narrow"/>
          <w:b/>
          <w:bCs/>
          <w:sz w:val="24"/>
          <w:szCs w:val="24"/>
        </w:rPr>
        <w:t>ID 395 - Porcentaje de territorios con conectividad atendidos efectivamente, acorde a los proyectos del MinTIC</w:t>
      </w:r>
    </w:p>
    <w:p w14:paraId="16AAE40D" w14:textId="77777777" w:rsidR="00CA51B6" w:rsidRDefault="00CA51B6" w:rsidP="00522F4A">
      <w:pPr>
        <w:tabs>
          <w:tab w:val="left" w:pos="5760"/>
        </w:tabs>
        <w:jc w:val="both"/>
        <w:rPr>
          <w:rFonts w:ascii="Arial Narrow" w:hAnsi="Arial Narrow" w:cs="Arial"/>
          <w:b/>
          <w:bCs/>
        </w:rPr>
      </w:pPr>
    </w:p>
    <w:p w14:paraId="58F768E8" w14:textId="4E849E20" w:rsidR="0049770A" w:rsidRPr="00235581" w:rsidRDefault="0049770A" w:rsidP="00522F4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w:t>
      </w:r>
      <w:r w:rsidR="00DD0E0A">
        <w:rPr>
          <w:rFonts w:ascii="Arial Narrow" w:hAnsi="Arial Narrow" w:cs="Arial"/>
        </w:rPr>
        <w:t>100%</w:t>
      </w:r>
    </w:p>
    <w:p w14:paraId="2958AC3F" w14:textId="57816097" w:rsidR="00161D68" w:rsidRPr="00161D68" w:rsidRDefault="2E033384" w:rsidP="00522F4A">
      <w:pPr>
        <w:jc w:val="both"/>
        <w:rPr>
          <w:rFonts w:ascii="Arial Narrow" w:hAnsi="Arial Narrow" w:cs="Arial"/>
        </w:rPr>
      </w:pPr>
      <w:r w:rsidRPr="7A76CE3B">
        <w:rPr>
          <w:rFonts w:ascii="Arial Narrow" w:hAnsi="Arial Narrow" w:cs="Arial"/>
          <w:b/>
          <w:bCs/>
        </w:rPr>
        <w:t>Avance</w:t>
      </w:r>
      <w:r w:rsidRPr="7A76CE3B">
        <w:rPr>
          <w:rFonts w:ascii="Arial Narrow" w:hAnsi="Arial Narrow" w:cs="Arial"/>
        </w:rPr>
        <w:t xml:space="preserve">: </w:t>
      </w:r>
      <w:r w:rsidR="13543594" w:rsidRPr="7A76CE3B">
        <w:rPr>
          <w:rFonts w:ascii="Arial Narrow" w:hAnsi="Arial Narrow" w:cs="Arial"/>
        </w:rPr>
        <w:t>15,8</w:t>
      </w:r>
      <w:proofErr w:type="gramStart"/>
      <w:r w:rsidR="44A9259F" w:rsidRPr="7A76CE3B">
        <w:rPr>
          <w:rFonts w:ascii="Arial Narrow" w:hAnsi="Arial Narrow" w:cs="Arial"/>
        </w:rPr>
        <w:t>%</w:t>
      </w:r>
      <w:r w:rsidR="185EF4A7" w:rsidRPr="7A76CE3B">
        <w:rPr>
          <w:rFonts w:ascii="Arial Narrow" w:hAnsi="Arial Narrow" w:cs="Arial"/>
        </w:rPr>
        <w:t xml:space="preserve"> </w:t>
      </w:r>
      <w:r w:rsidR="2D2B8111" w:rsidRPr="7A76CE3B">
        <w:rPr>
          <w:rFonts w:ascii="Arial Narrow" w:hAnsi="Arial Narrow" w:cs="Arial"/>
        </w:rPr>
        <w:t xml:space="preserve"> </w:t>
      </w:r>
      <w:r w:rsidR="185EF4A7" w:rsidRPr="7A76CE3B">
        <w:rPr>
          <w:rFonts w:ascii="Arial Narrow" w:hAnsi="Arial Narrow" w:cs="Arial"/>
        </w:rPr>
        <w:t>C</w:t>
      </w:r>
      <w:r w:rsidR="4688F78E" w:rsidRPr="7A76CE3B">
        <w:rPr>
          <w:rFonts w:ascii="Arial Narrow" w:hAnsi="Arial Narrow" w:cs="Arial"/>
        </w:rPr>
        <w:t>orte</w:t>
      </w:r>
      <w:proofErr w:type="gramEnd"/>
      <w:r w:rsidR="185EF4A7" w:rsidRPr="7A76CE3B">
        <w:rPr>
          <w:rFonts w:ascii="Arial Narrow" w:hAnsi="Arial Narrow" w:cs="Arial"/>
        </w:rPr>
        <w:t xml:space="preserve"> 3</w:t>
      </w:r>
      <w:r w:rsidR="7607ACA7" w:rsidRPr="7A76CE3B">
        <w:rPr>
          <w:rFonts w:ascii="Arial Narrow" w:hAnsi="Arial Narrow" w:cs="Arial"/>
        </w:rPr>
        <w:t>1</w:t>
      </w:r>
      <w:r w:rsidR="185EF4A7" w:rsidRPr="7A76CE3B">
        <w:rPr>
          <w:rFonts w:ascii="Arial Narrow" w:hAnsi="Arial Narrow" w:cs="Arial"/>
        </w:rPr>
        <w:t>/</w:t>
      </w:r>
      <w:r w:rsidR="4C9EAADA" w:rsidRPr="7A76CE3B">
        <w:rPr>
          <w:rFonts w:ascii="Arial Narrow" w:hAnsi="Arial Narrow" w:cs="Arial"/>
        </w:rPr>
        <w:t>12</w:t>
      </w:r>
      <w:r w:rsidR="185EF4A7" w:rsidRPr="7A76CE3B">
        <w:rPr>
          <w:rFonts w:ascii="Arial Narrow" w:hAnsi="Arial Narrow" w:cs="Arial"/>
        </w:rPr>
        <w:t>/2025</w:t>
      </w:r>
    </w:p>
    <w:p w14:paraId="68E58C1E" w14:textId="1B3DB9EA" w:rsidR="00DD0E0A" w:rsidRDefault="00DD0E0A" w:rsidP="7A76CE3B">
      <w:pPr>
        <w:tabs>
          <w:tab w:val="left" w:pos="5760"/>
        </w:tabs>
        <w:jc w:val="both"/>
        <w:rPr>
          <w:rFonts w:ascii="Arial Narrow" w:hAnsi="Arial Narrow" w:cs="Arial"/>
        </w:rPr>
      </w:pPr>
    </w:p>
    <w:p w14:paraId="72FDDBE2" w14:textId="48FCEBC2" w:rsidR="0049770A" w:rsidRPr="00235581" w:rsidRDefault="2E033384" w:rsidP="7A76CE3B">
      <w:pPr>
        <w:tabs>
          <w:tab w:val="left" w:pos="5760"/>
        </w:tabs>
        <w:jc w:val="both"/>
        <w:rPr>
          <w:rFonts w:ascii="Arial Narrow" w:eastAsiaTheme="majorEastAsia" w:hAnsi="Arial Narrow" w:cs="Arial"/>
          <w:b/>
          <w:bCs/>
        </w:rPr>
      </w:pPr>
      <w:r w:rsidRPr="7A76CE3B">
        <w:rPr>
          <w:rFonts w:ascii="Arial Narrow" w:eastAsiaTheme="majorEastAsia" w:hAnsi="Arial Narrow" w:cs="Arial"/>
          <w:b/>
          <w:bCs/>
        </w:rPr>
        <w:t>Descripción:</w:t>
      </w:r>
      <w:r w:rsidR="2B6937A0" w:rsidRPr="7A76CE3B">
        <w:rPr>
          <w:rFonts w:ascii="Arial Narrow" w:eastAsiaTheme="majorEastAsia" w:hAnsi="Arial Narrow" w:cs="Arial"/>
          <w:b/>
          <w:bCs/>
        </w:rPr>
        <w:t xml:space="preserve"> </w:t>
      </w:r>
      <w:r w:rsidR="7B5E22A8" w:rsidRPr="7A76CE3B">
        <w:rPr>
          <w:rFonts w:ascii="Arial Narrow" w:eastAsia="Arial Narrow" w:hAnsi="Arial Narrow" w:cs="Arial Narrow"/>
        </w:rPr>
        <w:t>El avance reportado para la vigencia 2025 fue de 15,8%. Cabe señalar que los resultados del indicador se miden de manera independiente por cada vigencia; en este sentido, en 2023 se alcanzó un cumplimiento del 100% y en 2024 del 88,93%.</w:t>
      </w:r>
    </w:p>
    <w:p w14:paraId="2EC0DAD9" w14:textId="73D3FE8B" w:rsidR="7A76CE3B" w:rsidRDefault="7A76CE3B" w:rsidP="7A76CE3B">
      <w:pPr>
        <w:tabs>
          <w:tab w:val="left" w:pos="5760"/>
        </w:tabs>
        <w:jc w:val="both"/>
        <w:rPr>
          <w:rFonts w:ascii="Arial Narrow" w:eastAsia="Arial Narrow" w:hAnsi="Arial Narrow" w:cs="Arial Narrow"/>
        </w:rPr>
      </w:pPr>
    </w:p>
    <w:p w14:paraId="42DA781A" w14:textId="331A8D07" w:rsidR="7B5E22A8" w:rsidRDefault="7B5E22A8" w:rsidP="7A76CE3B">
      <w:pPr>
        <w:tabs>
          <w:tab w:val="left" w:pos="5760"/>
        </w:tabs>
        <w:jc w:val="both"/>
      </w:pPr>
      <w:r w:rsidRPr="7A76CE3B">
        <w:rPr>
          <w:rFonts w:ascii="Arial Narrow" w:eastAsia="Arial Narrow" w:hAnsi="Arial Narrow" w:cs="Arial Narrow"/>
        </w:rPr>
        <w:t>Con corte a marzo de 2026, 349 soluciones de conectividad continúan prestando servicio en territorios indígenas priorizados por las comunidades, correspondientes a 300 Centros Digitales y 49 Zonas Comunitarias para la Paz. Durante el periodo no se reportó la entrada en operación de nuevas soluciones, dado que los proyectos previstos para el cumplimiento del indicador culminaron su etapa de instalación.</w:t>
      </w:r>
    </w:p>
    <w:p w14:paraId="4035024A" w14:textId="293D5EC3" w:rsidR="7A76CE3B" w:rsidRDefault="7A76CE3B" w:rsidP="7A76CE3B">
      <w:pPr>
        <w:tabs>
          <w:tab w:val="left" w:pos="5760"/>
        </w:tabs>
        <w:jc w:val="both"/>
        <w:rPr>
          <w:rFonts w:ascii="Arial Narrow" w:eastAsia="Arial Narrow" w:hAnsi="Arial Narrow" w:cs="Arial Narrow"/>
        </w:rPr>
      </w:pPr>
    </w:p>
    <w:p w14:paraId="0FE962D1" w14:textId="0C242D09" w:rsidR="0049770A" w:rsidRPr="00522F4A" w:rsidRDefault="2E033384" w:rsidP="7A76CE3B">
      <w:pPr>
        <w:tabs>
          <w:tab w:val="left" w:pos="5760"/>
        </w:tabs>
        <w:jc w:val="both"/>
        <w:rPr>
          <w:rFonts w:ascii="Arial Narrow" w:eastAsia="Arial Narrow" w:hAnsi="Arial Narrow" w:cs="Arial Narrow"/>
        </w:rPr>
      </w:pPr>
      <w:r w:rsidRPr="7A76CE3B">
        <w:rPr>
          <w:rFonts w:ascii="Arial Narrow" w:hAnsi="Arial Narrow" w:cs="Arial"/>
          <w:b/>
          <w:bCs/>
        </w:rPr>
        <w:t>Retos/ Cuellos de Botella:</w:t>
      </w:r>
      <w:r>
        <w:t xml:space="preserve"> </w:t>
      </w:r>
      <w:r w:rsidR="20125399" w:rsidRPr="7A76CE3B">
        <w:rPr>
          <w:rFonts w:ascii="Arial Narrow" w:eastAsia="Arial Narrow" w:hAnsi="Arial Narrow" w:cs="Arial Narrow"/>
        </w:rPr>
        <w:t>Superar las limitaciones presupuestales y de gobernanza que afectan la ampliación de soluciones de conectividad en territorios indígenas priorizados.</w:t>
      </w:r>
    </w:p>
    <w:p w14:paraId="5769A900" w14:textId="0B42B1AB" w:rsidR="7A76CE3B" w:rsidRDefault="7A76CE3B" w:rsidP="7A76CE3B">
      <w:pPr>
        <w:tabs>
          <w:tab w:val="left" w:pos="5760"/>
        </w:tabs>
        <w:jc w:val="both"/>
        <w:rPr>
          <w:rFonts w:ascii="Arial Narrow" w:hAnsi="Arial Narrow" w:cs="Arial"/>
          <w:b/>
          <w:bCs/>
        </w:rPr>
      </w:pPr>
    </w:p>
    <w:p w14:paraId="778330E3" w14:textId="6B18EAC0" w:rsidR="0049770A" w:rsidRPr="00522F4A" w:rsidRDefault="2E033384" w:rsidP="7A76CE3B">
      <w:pPr>
        <w:tabs>
          <w:tab w:val="left" w:pos="5760"/>
        </w:tabs>
        <w:jc w:val="both"/>
        <w:rPr>
          <w:rFonts w:ascii="Arial Narrow" w:hAnsi="Arial Narrow" w:cs="Arial"/>
          <w:b/>
          <w:bCs/>
        </w:rPr>
      </w:pPr>
      <w:r w:rsidRPr="7A76CE3B">
        <w:rPr>
          <w:rFonts w:ascii="Arial Narrow" w:hAnsi="Arial Narrow" w:cs="Arial"/>
          <w:b/>
          <w:bCs/>
        </w:rPr>
        <w:t>Compromisos:</w:t>
      </w:r>
      <w:r>
        <w:t xml:space="preserve"> </w:t>
      </w:r>
      <w:r w:rsidR="568C893B" w:rsidRPr="7A76CE3B">
        <w:rPr>
          <w:rFonts w:ascii="Arial Narrow" w:hAnsi="Arial Narrow" w:cs="Arial"/>
        </w:rPr>
        <w:t xml:space="preserve"> </w:t>
      </w:r>
      <w:r w:rsidR="08923B28" w:rsidRPr="7A76CE3B">
        <w:rPr>
          <w:rFonts w:ascii="Arial Narrow" w:eastAsia="Arial Narrow" w:hAnsi="Arial Narrow" w:cs="Arial Narrow"/>
        </w:rPr>
        <w:t>Continuar el seguimiento a la operación y mantenimiento de las soluciones de conectividad instaladas en territorios indígenas priorizados.</w:t>
      </w:r>
    </w:p>
    <w:p w14:paraId="624700D2" w14:textId="7EE2727A" w:rsidR="0049770A" w:rsidRPr="00522F4A" w:rsidRDefault="0049770A" w:rsidP="00522F4A">
      <w:pPr>
        <w:tabs>
          <w:tab w:val="left" w:pos="5760"/>
        </w:tabs>
        <w:jc w:val="both"/>
        <w:rPr>
          <w:rFonts w:ascii="Arial Narrow" w:hAnsi="Arial Narrow" w:cs="Arial"/>
        </w:rPr>
      </w:pPr>
    </w:p>
    <w:p w14:paraId="05E7C711" w14:textId="395652CE" w:rsidR="00B573F7" w:rsidRDefault="00B573F7" w:rsidP="00322A3B">
      <w:pPr>
        <w:pStyle w:val="Ttulo1"/>
        <w:spacing w:line="259" w:lineRule="auto"/>
        <w:jc w:val="both"/>
      </w:pPr>
      <w:r w:rsidRPr="00322A3B">
        <w:t>Transformación productiva, internacionalización y acción climática</w:t>
      </w:r>
    </w:p>
    <w:p w14:paraId="5130B85B" w14:textId="77777777" w:rsidR="00B573F7" w:rsidRDefault="00B573F7" w:rsidP="008D7904"/>
    <w:p w14:paraId="3EA43160" w14:textId="1F8F22A4" w:rsidR="008D7904" w:rsidRPr="008D7904" w:rsidRDefault="008D7904" w:rsidP="008D7904">
      <w:pPr>
        <w:pStyle w:val="Ttulo2"/>
        <w:ind w:left="708"/>
        <w:jc w:val="both"/>
        <w:rPr>
          <w:rFonts w:ascii="Arial Narrow" w:hAnsi="Arial Narrow"/>
          <w:b/>
          <w:bCs/>
          <w:sz w:val="24"/>
          <w:szCs w:val="24"/>
        </w:rPr>
      </w:pPr>
      <w:r w:rsidRPr="008D7904">
        <w:rPr>
          <w:rFonts w:ascii="Arial Narrow" w:hAnsi="Arial Narrow"/>
          <w:b/>
          <w:bCs/>
          <w:sz w:val="24"/>
          <w:szCs w:val="24"/>
        </w:rPr>
        <w:t>ID 475 - Estrategias ofertadas en el marco de iniciativas de fomento a la Economía Digital que contribuyan a recuperar y difundir el patrimonio y la memoria de la población negra, afrodescendiente, raizal y palenquera</w:t>
      </w:r>
    </w:p>
    <w:p w14:paraId="4621BE71" w14:textId="77777777" w:rsidR="0049770A" w:rsidRDefault="0049770A" w:rsidP="0049770A">
      <w:pPr>
        <w:tabs>
          <w:tab w:val="left" w:pos="5760"/>
        </w:tabs>
        <w:jc w:val="both"/>
        <w:rPr>
          <w:rFonts w:ascii="Arial Narrow" w:hAnsi="Arial Narrow" w:cs="Arial"/>
          <w:b/>
          <w:bCs/>
        </w:rPr>
      </w:pPr>
    </w:p>
    <w:p w14:paraId="45D31723" w14:textId="41AF05B2" w:rsidR="0049770A" w:rsidRPr="00235581" w:rsidRDefault="0049770A" w:rsidP="0049770A">
      <w:pPr>
        <w:tabs>
          <w:tab w:val="left" w:pos="5760"/>
        </w:tabs>
        <w:jc w:val="both"/>
        <w:rPr>
          <w:rFonts w:ascii="Arial Narrow" w:hAnsi="Arial Narrow" w:cs="Arial"/>
        </w:rPr>
      </w:pPr>
      <w:r w:rsidRPr="00235581">
        <w:rPr>
          <w:rFonts w:ascii="Arial Narrow" w:hAnsi="Arial Narrow" w:cs="Arial"/>
          <w:b/>
          <w:bCs/>
        </w:rPr>
        <w:t>Meta Cuatrienio:</w:t>
      </w:r>
      <w:r w:rsidRPr="00235581">
        <w:rPr>
          <w:rFonts w:ascii="Arial Narrow" w:hAnsi="Arial Narrow" w:cs="Arial"/>
        </w:rPr>
        <w:t xml:space="preserve"> </w:t>
      </w:r>
      <w:r w:rsidR="00C555F6">
        <w:rPr>
          <w:rFonts w:ascii="Arial Narrow" w:hAnsi="Arial Narrow" w:cs="Arial"/>
        </w:rPr>
        <w:t>4 Número</w:t>
      </w:r>
    </w:p>
    <w:p w14:paraId="79FCC5A5" w14:textId="7AB6654E" w:rsidR="00BB5805" w:rsidRPr="00BB5805" w:rsidRDefault="0049770A" w:rsidP="00BB5805">
      <w:pPr>
        <w:rPr>
          <w:rFonts w:ascii="Arial Narrow" w:hAnsi="Arial Narrow" w:cs="Arial"/>
        </w:rPr>
      </w:pPr>
      <w:r w:rsidRPr="00235581">
        <w:rPr>
          <w:rFonts w:ascii="Arial Narrow" w:hAnsi="Arial Narrow" w:cs="Arial"/>
          <w:b/>
          <w:bCs/>
        </w:rPr>
        <w:lastRenderedPageBreak/>
        <w:t>Avance</w:t>
      </w:r>
      <w:r w:rsidRPr="00235581">
        <w:rPr>
          <w:rFonts w:ascii="Arial Narrow" w:hAnsi="Arial Narrow" w:cs="Arial"/>
        </w:rPr>
        <w:t>:</w:t>
      </w:r>
      <w:r>
        <w:rPr>
          <w:rFonts w:ascii="Arial Narrow" w:hAnsi="Arial Narrow" w:cs="Arial"/>
        </w:rPr>
        <w:t xml:space="preserve"> </w:t>
      </w:r>
      <w:r w:rsidR="00D00B0E">
        <w:rPr>
          <w:rFonts w:ascii="Arial Narrow" w:hAnsi="Arial Narrow" w:cs="Arial"/>
        </w:rPr>
        <w:t>3</w:t>
      </w:r>
      <w:r w:rsidR="003E564E">
        <w:rPr>
          <w:rFonts w:ascii="Arial Narrow" w:hAnsi="Arial Narrow" w:cs="Arial"/>
        </w:rPr>
        <w:t xml:space="preserve"> (75%)</w:t>
      </w:r>
      <w:r w:rsidR="00BB5805" w:rsidRPr="00BB5805">
        <w:rPr>
          <w:rFonts w:ascii="Arial Narrow" w:hAnsi="Arial Narrow" w:cs="Arial"/>
        </w:rPr>
        <w:t xml:space="preserve"> Corte: 31/12/2025</w:t>
      </w:r>
    </w:p>
    <w:p w14:paraId="4E2B6A69" w14:textId="713749CB" w:rsidR="0049770A" w:rsidRPr="00235581" w:rsidRDefault="0049770A" w:rsidP="0049770A">
      <w:pPr>
        <w:tabs>
          <w:tab w:val="left" w:pos="5760"/>
        </w:tabs>
        <w:jc w:val="both"/>
        <w:rPr>
          <w:rFonts w:ascii="Arial Narrow" w:hAnsi="Arial Narrow" w:cs="Arial"/>
        </w:rPr>
      </w:pPr>
    </w:p>
    <w:p w14:paraId="0E6A4E2E" w14:textId="390D8443" w:rsidR="00CC2B15" w:rsidRPr="00CC2B15" w:rsidRDefault="2E033384" w:rsidP="45193A17">
      <w:pPr>
        <w:tabs>
          <w:tab w:val="left" w:pos="5760"/>
        </w:tabs>
        <w:spacing w:before="240" w:after="240"/>
        <w:jc w:val="both"/>
        <w:rPr>
          <w:rFonts w:ascii="Arial Narrow" w:eastAsiaTheme="majorEastAsia" w:hAnsi="Arial Narrow" w:cs="Arial"/>
          <w:b/>
          <w:bCs/>
        </w:rPr>
      </w:pPr>
      <w:r w:rsidRPr="45193A17">
        <w:rPr>
          <w:rFonts w:ascii="Arial Narrow" w:hAnsi="Arial Narrow" w:cs="Arial"/>
          <w:b/>
          <w:bCs/>
        </w:rPr>
        <w:t>Descripción:</w:t>
      </w:r>
      <w:r w:rsidR="4F759407" w:rsidRPr="45193A17">
        <w:rPr>
          <w:rFonts w:ascii="Arial Narrow" w:hAnsi="Arial Narrow" w:cs="Arial"/>
          <w:b/>
          <w:bCs/>
        </w:rPr>
        <w:t xml:space="preserve"> </w:t>
      </w:r>
      <w:r w:rsidR="02FCBAE8" w:rsidRPr="45193A17">
        <w:rPr>
          <w:rFonts w:ascii="Arial Narrow" w:eastAsia="Arial Narrow" w:hAnsi="Arial Narrow" w:cs="Arial Narrow"/>
        </w:rPr>
        <w:t>Al corte de diciembre de 2025, se reportó un avance del 75% en la implementación de estrategias de fomento a la Economía Digital con enfoque NARP, mediante iniciativas orientadas al desarrollo de contenidos digitales y al fortalecimiento de proyectos relacionados con la recuperación y difusión del patrimonio cultural y la memoria colectiva de las comunidades negras, afrodescendientes, raizales y palenqueras.</w:t>
      </w:r>
    </w:p>
    <w:p w14:paraId="46BC42A1" w14:textId="7370AEBE" w:rsidR="00CC2B15" w:rsidRPr="00CC2B15" w:rsidRDefault="02FCBAE8" w:rsidP="7A76CE3B">
      <w:pPr>
        <w:spacing w:before="240" w:after="240"/>
        <w:jc w:val="both"/>
      </w:pPr>
      <w:r w:rsidRPr="7A76CE3B">
        <w:rPr>
          <w:rFonts w:ascii="Arial Narrow" w:eastAsia="Arial Narrow" w:hAnsi="Arial Narrow" w:cs="Arial Narrow"/>
        </w:rPr>
        <w:t>Con corte a marzo de 2026, en el marco del proyecto Crea Digital, se dio apertura a la convocatoria de asistencia técnica, incluyendo una categoría orientada a grupos étnicos. Asimismo, se realizaron jornadas de socialización y acompañamiento para promover la participación de comunidades étnicas en el proceso de postulación.</w:t>
      </w:r>
    </w:p>
    <w:p w14:paraId="3A924735" w14:textId="71A26EF9" w:rsidR="004A7D6E" w:rsidRPr="000247BE" w:rsidRDefault="2E033384" w:rsidP="7A76CE3B">
      <w:pPr>
        <w:jc w:val="both"/>
        <w:rPr>
          <w:rFonts w:ascii="Arial Narrow" w:eastAsia="Arial Narrow" w:hAnsi="Arial Narrow" w:cs="Arial Narrow"/>
        </w:rPr>
      </w:pPr>
      <w:r w:rsidRPr="7A76CE3B">
        <w:rPr>
          <w:rFonts w:ascii="Arial Narrow" w:hAnsi="Arial Narrow" w:cs="Arial"/>
          <w:b/>
          <w:bCs/>
        </w:rPr>
        <w:t>Retos/ Cuellos de Botella:</w:t>
      </w:r>
      <w:r w:rsidR="4AE233D8">
        <w:t xml:space="preserve"> </w:t>
      </w:r>
      <w:r w:rsidR="4B3C8CC1" w:rsidRPr="7A76CE3B">
        <w:rPr>
          <w:rFonts w:ascii="Arial Narrow" w:eastAsia="Arial Narrow" w:hAnsi="Arial Narrow" w:cs="Arial Narrow"/>
        </w:rPr>
        <w:t>Culminar la ejecución de las estrategias previstas para alcanzar el total de iniciativas de fomento a la Economía Digital con enfoque NARP.</w:t>
      </w:r>
    </w:p>
    <w:p w14:paraId="22F934B7" w14:textId="7C0D8800" w:rsidR="0049770A" w:rsidRPr="00816660" w:rsidRDefault="0049770A" w:rsidP="0049770A">
      <w:pPr>
        <w:tabs>
          <w:tab w:val="left" w:pos="5760"/>
        </w:tabs>
        <w:rPr>
          <w:rFonts w:ascii="Arial Narrow" w:hAnsi="Arial Narrow" w:cs="Arial"/>
        </w:rPr>
      </w:pPr>
    </w:p>
    <w:p w14:paraId="4D68047B" w14:textId="04BEF64A" w:rsidR="0049770A" w:rsidRPr="00C526CE" w:rsidRDefault="2E033384" w:rsidP="7A76CE3B">
      <w:pPr>
        <w:tabs>
          <w:tab w:val="left" w:pos="5760"/>
        </w:tabs>
        <w:rPr>
          <w:rFonts w:ascii="Arial Narrow" w:hAnsi="Arial Narrow"/>
        </w:rPr>
      </w:pPr>
      <w:r w:rsidRPr="7A76CE3B">
        <w:rPr>
          <w:rFonts w:ascii="Arial Narrow" w:hAnsi="Arial Narrow" w:cs="Arial"/>
          <w:b/>
          <w:bCs/>
        </w:rPr>
        <w:t>Compromisos:</w:t>
      </w:r>
      <w:r>
        <w:t xml:space="preserve"> </w:t>
      </w:r>
      <w:r w:rsidR="3C23A678" w:rsidRPr="7A76CE3B">
        <w:rPr>
          <w:rFonts w:ascii="Arial Narrow" w:eastAsia="Arial Narrow" w:hAnsi="Arial Narrow" w:cs="Arial Narrow"/>
        </w:rPr>
        <w:t>Continuar el desarrollo de la convocatoria Crea Digital y las acciones de acompañamiento orientadas al fortalecimiento de contenidos digitales con enfoque étnico.</w:t>
      </w:r>
    </w:p>
    <w:p w14:paraId="48F37389" w14:textId="77777777" w:rsidR="008D7904" w:rsidRDefault="008D7904" w:rsidP="0049770A">
      <w:pPr>
        <w:pStyle w:val="Ttulo2"/>
        <w:jc w:val="both"/>
        <w:rPr>
          <w:rFonts w:ascii="Arial Narrow" w:hAnsi="Arial Narrow"/>
          <w:b/>
          <w:bCs/>
          <w:sz w:val="24"/>
          <w:szCs w:val="24"/>
        </w:rPr>
      </w:pPr>
    </w:p>
    <w:p w14:paraId="2B4D949A" w14:textId="77777777" w:rsidR="00AE438D" w:rsidRPr="00AE438D" w:rsidRDefault="00AE438D" w:rsidP="00AE438D">
      <w:pPr>
        <w:pStyle w:val="Ttulo2"/>
        <w:ind w:left="708"/>
        <w:jc w:val="both"/>
        <w:rPr>
          <w:rFonts w:ascii="Arial Narrow" w:hAnsi="Arial Narrow"/>
          <w:b/>
          <w:bCs/>
          <w:sz w:val="24"/>
          <w:szCs w:val="24"/>
        </w:rPr>
      </w:pPr>
      <w:r w:rsidRPr="00AE438D">
        <w:rPr>
          <w:rFonts w:ascii="Arial Narrow" w:hAnsi="Arial Narrow"/>
          <w:b/>
          <w:bCs/>
          <w:sz w:val="24"/>
          <w:szCs w:val="24"/>
        </w:rPr>
        <w:t xml:space="preserve">ID 476 - Equipos de </w:t>
      </w:r>
      <w:proofErr w:type="spellStart"/>
      <w:r w:rsidRPr="00AE438D">
        <w:rPr>
          <w:rFonts w:ascii="Arial Narrow" w:hAnsi="Arial Narrow"/>
          <w:b/>
          <w:bCs/>
          <w:sz w:val="24"/>
          <w:szCs w:val="24"/>
        </w:rPr>
        <w:t>computo</w:t>
      </w:r>
      <w:proofErr w:type="spellEnd"/>
      <w:r w:rsidRPr="00AE438D">
        <w:rPr>
          <w:rFonts w:ascii="Arial Narrow" w:hAnsi="Arial Narrow"/>
          <w:b/>
          <w:bCs/>
          <w:sz w:val="24"/>
          <w:szCs w:val="24"/>
        </w:rPr>
        <w:t xml:space="preserve"> y laboratorios digitales entregados a las instituciones educativas ubicadas en territorio de las comunidades Negras, Afrocolombianas, Raizales y Palenqueras</w:t>
      </w:r>
    </w:p>
    <w:p w14:paraId="69D6BA09" w14:textId="77777777" w:rsidR="002200AE" w:rsidRDefault="002200AE" w:rsidP="0049770A">
      <w:pPr>
        <w:tabs>
          <w:tab w:val="left" w:pos="5760"/>
        </w:tabs>
        <w:jc w:val="both"/>
        <w:rPr>
          <w:rFonts w:ascii="Arial Narrow" w:hAnsi="Arial Narrow" w:cs="Arial"/>
          <w:b/>
          <w:bCs/>
        </w:rPr>
      </w:pPr>
    </w:p>
    <w:p w14:paraId="1793C5E7" w14:textId="0E2744E8" w:rsidR="0049770A" w:rsidRPr="008150DC" w:rsidRDefault="0049770A" w:rsidP="0049770A">
      <w:pPr>
        <w:tabs>
          <w:tab w:val="left" w:pos="5760"/>
        </w:tabs>
        <w:jc w:val="both"/>
        <w:rPr>
          <w:rFonts w:ascii="Arial Narrow" w:hAnsi="Arial Narrow"/>
        </w:rPr>
      </w:pPr>
      <w:r w:rsidRPr="00235581">
        <w:rPr>
          <w:rFonts w:ascii="Arial Narrow" w:hAnsi="Arial Narrow" w:cs="Arial"/>
          <w:b/>
          <w:bCs/>
        </w:rPr>
        <w:t>Meta Cuatrienio:</w:t>
      </w:r>
      <w:r w:rsidRPr="00235581">
        <w:rPr>
          <w:rFonts w:ascii="Arial Narrow" w:hAnsi="Arial Narrow" w:cs="Arial"/>
        </w:rPr>
        <w:t xml:space="preserve"> </w:t>
      </w:r>
      <w:r w:rsidR="00AC3C60" w:rsidRPr="008150DC">
        <w:rPr>
          <w:rFonts w:ascii="Arial Narrow" w:hAnsi="Arial Narrow"/>
        </w:rPr>
        <w:t>3</w:t>
      </w:r>
      <w:r w:rsidR="00AC3C60" w:rsidRPr="00514A84">
        <w:t>.</w:t>
      </w:r>
      <w:r w:rsidR="00AC3C60" w:rsidRPr="008150DC">
        <w:rPr>
          <w:rFonts w:ascii="Arial Narrow" w:hAnsi="Arial Narrow"/>
        </w:rPr>
        <w:t>045 Número</w:t>
      </w:r>
    </w:p>
    <w:p w14:paraId="1B1BE206" w14:textId="1C2568FE" w:rsidR="0049770A" w:rsidRPr="008150DC" w:rsidRDefault="2E033384" w:rsidP="008150DC">
      <w:pPr>
        <w:rPr>
          <w:rFonts w:ascii="Arial Narrow" w:hAnsi="Arial Narrow"/>
        </w:rPr>
      </w:pPr>
      <w:r w:rsidRPr="7A76CE3B">
        <w:rPr>
          <w:rFonts w:ascii="Arial Narrow" w:hAnsi="Arial Narrow"/>
          <w:b/>
          <w:bCs/>
        </w:rPr>
        <w:t>Avance:</w:t>
      </w:r>
      <w:r w:rsidRPr="7A76CE3B">
        <w:rPr>
          <w:rFonts w:ascii="Arial Narrow" w:hAnsi="Arial Narrow"/>
        </w:rPr>
        <w:t xml:space="preserve"> </w:t>
      </w:r>
      <w:r w:rsidR="607E2EAC" w:rsidRPr="7A76CE3B">
        <w:rPr>
          <w:rFonts w:ascii="Arial Narrow" w:hAnsi="Arial Narrow"/>
        </w:rPr>
        <w:t>4.137 (135,86%)</w:t>
      </w:r>
      <w:r w:rsidR="515859CE" w:rsidRPr="7A76CE3B">
        <w:rPr>
          <w:rFonts w:ascii="Arial Narrow" w:hAnsi="Arial Narrow"/>
        </w:rPr>
        <w:t xml:space="preserve"> Corte 31/12/2025</w:t>
      </w:r>
    </w:p>
    <w:p w14:paraId="220549A4" w14:textId="77777777" w:rsidR="00354CE7" w:rsidRDefault="00354CE7" w:rsidP="0049770A">
      <w:pPr>
        <w:tabs>
          <w:tab w:val="left" w:pos="5760"/>
        </w:tabs>
        <w:jc w:val="both"/>
        <w:rPr>
          <w:rFonts w:ascii="Arial Narrow" w:hAnsi="Arial Narrow" w:cs="Arial"/>
          <w:b/>
          <w:bCs/>
        </w:rPr>
      </w:pPr>
    </w:p>
    <w:p w14:paraId="569BE981" w14:textId="504725C3" w:rsidR="0049770A" w:rsidRDefault="0049770A" w:rsidP="45193A17">
      <w:pPr>
        <w:tabs>
          <w:tab w:val="left" w:pos="5760"/>
        </w:tabs>
        <w:jc w:val="both"/>
        <w:rPr>
          <w:rFonts w:ascii="Arial Narrow" w:eastAsiaTheme="majorEastAsia" w:hAnsi="Arial Narrow" w:cs="Arial"/>
          <w:b/>
          <w:bCs/>
        </w:rPr>
      </w:pPr>
      <w:r w:rsidRPr="45193A17">
        <w:rPr>
          <w:rFonts w:ascii="Arial Narrow" w:hAnsi="Arial Narrow" w:cs="Arial"/>
          <w:b/>
          <w:bCs/>
        </w:rPr>
        <w:t>Descripción:</w:t>
      </w:r>
      <w:r w:rsidR="13D57E0A" w:rsidRPr="45193A17">
        <w:rPr>
          <w:rFonts w:ascii="Arial Narrow" w:hAnsi="Arial Narrow" w:cs="Arial"/>
          <w:b/>
          <w:bCs/>
        </w:rPr>
        <w:t xml:space="preserve"> </w:t>
      </w:r>
      <w:r w:rsidR="603552F6" w:rsidRPr="45193A17">
        <w:rPr>
          <w:rFonts w:ascii="Arial Narrow" w:eastAsia="Arial Narrow" w:hAnsi="Arial Narrow" w:cs="Arial Narrow"/>
        </w:rPr>
        <w:t>Al corte de diciembre de 2025, se alcanzó un avance de 4.137 equipos de cómputo y laboratorios digitales entregados a instituciones educativas ubicadas en territorios de comunidades NARP, equivalente al 135,86% de la meta cuatrienal (3.045), en el marco de la estrategia Computadores para Educar.</w:t>
      </w:r>
    </w:p>
    <w:p w14:paraId="3A7C97AB" w14:textId="4B4BC681" w:rsidR="603552F6" w:rsidRDefault="603552F6" w:rsidP="45193A17">
      <w:pPr>
        <w:spacing w:before="240" w:after="240"/>
        <w:jc w:val="both"/>
      </w:pPr>
      <w:r w:rsidRPr="45193A17">
        <w:rPr>
          <w:rFonts w:ascii="Arial Narrow" w:eastAsia="Arial Narrow" w:hAnsi="Arial Narrow" w:cs="Arial Narrow"/>
        </w:rPr>
        <w:t>Durante 2026, Computadores para Educar continuó la entrega de herramientas tecnológicas en sedes educativas con un porcentaje igual o superior al 50% de estudiantes NARP matriculados, mediante la dotación de equipos de cómputo y laboratorios digitales en instituciones educativas ubicadas en zonas rurales y urbanas de distintos departamentos del país.</w:t>
      </w:r>
    </w:p>
    <w:p w14:paraId="6B58FE8F" w14:textId="0D2F9BB7" w:rsidR="0049770A" w:rsidRDefault="0049770A" w:rsidP="0049770A">
      <w:pPr>
        <w:tabs>
          <w:tab w:val="left" w:pos="5760"/>
        </w:tabs>
        <w:rPr>
          <w:rFonts w:ascii="Arial Narrow" w:hAnsi="Arial Narrow"/>
        </w:rPr>
      </w:pPr>
      <w:r w:rsidRPr="45193A17">
        <w:rPr>
          <w:rFonts w:ascii="Arial Narrow" w:hAnsi="Arial Narrow" w:cs="Arial"/>
          <w:b/>
          <w:bCs/>
        </w:rPr>
        <w:t>Retos/ Cuellos de Botella:</w:t>
      </w:r>
      <w:r>
        <w:t xml:space="preserve"> </w:t>
      </w:r>
      <w:r w:rsidR="0022527B" w:rsidRPr="45193A17">
        <w:rPr>
          <w:rFonts w:ascii="Arial Narrow" w:hAnsi="Arial Narrow"/>
        </w:rPr>
        <w:t>Continuar fortaleciendo el acceso a herramientas tecnológicas en instituciones educativas ubicadas en territorios NARP</w:t>
      </w:r>
      <w:r w:rsidR="25F62D64" w:rsidRPr="45193A17">
        <w:rPr>
          <w:rFonts w:ascii="Arial Narrow" w:hAnsi="Arial Narrow"/>
        </w:rPr>
        <w:t>.</w:t>
      </w:r>
      <w:r w:rsidR="0022527B" w:rsidRPr="45193A17">
        <w:rPr>
          <w:rFonts w:ascii="Arial Narrow" w:hAnsi="Arial Narrow"/>
        </w:rPr>
        <w:t xml:space="preserve"> </w:t>
      </w:r>
    </w:p>
    <w:p w14:paraId="390D5B34" w14:textId="77777777" w:rsidR="0022527B" w:rsidRPr="0022527B" w:rsidRDefault="0022527B" w:rsidP="0049770A">
      <w:pPr>
        <w:tabs>
          <w:tab w:val="left" w:pos="5760"/>
        </w:tabs>
        <w:rPr>
          <w:rFonts w:ascii="Arial Narrow" w:hAnsi="Arial Narrow"/>
        </w:rPr>
      </w:pPr>
    </w:p>
    <w:p w14:paraId="502A9162" w14:textId="2A4626B6" w:rsidR="0049770A" w:rsidRPr="0022527B" w:rsidRDefault="0049770A" w:rsidP="0049770A">
      <w:pPr>
        <w:tabs>
          <w:tab w:val="left" w:pos="5760"/>
        </w:tabs>
        <w:rPr>
          <w:rFonts w:ascii="Arial Narrow" w:hAnsi="Arial Narrow"/>
        </w:rPr>
      </w:pPr>
      <w:r w:rsidRPr="00235581">
        <w:rPr>
          <w:rFonts w:ascii="Arial Narrow" w:hAnsi="Arial Narrow" w:cs="Arial"/>
          <w:b/>
          <w:bCs/>
        </w:rPr>
        <w:t>Compromisos:</w:t>
      </w:r>
      <w:r w:rsidRPr="009E7BAA">
        <w:t xml:space="preserve"> </w:t>
      </w:r>
      <w:r w:rsidR="0022527B" w:rsidRPr="0022527B">
        <w:rPr>
          <w:rFonts w:ascii="Arial Narrow" w:hAnsi="Arial Narrow"/>
        </w:rPr>
        <w:t>Continuar el desarrollo de acciones orientadas al fortalecimiento del acceso a herramientas tecnológicas en instituciones educativas priorizadas.</w:t>
      </w:r>
    </w:p>
    <w:p w14:paraId="6D2878C0" w14:textId="4A226994" w:rsidR="008D7904" w:rsidRDefault="008D7904" w:rsidP="0049770A">
      <w:pPr>
        <w:pStyle w:val="Ttulo2"/>
        <w:jc w:val="both"/>
        <w:rPr>
          <w:rFonts w:ascii="Arial Narrow" w:hAnsi="Arial Narrow"/>
          <w:b/>
          <w:bCs/>
          <w:sz w:val="24"/>
          <w:szCs w:val="24"/>
        </w:rPr>
      </w:pPr>
    </w:p>
    <w:p w14:paraId="4809DA95" w14:textId="77777777" w:rsidR="00816660" w:rsidRPr="00816660" w:rsidRDefault="00816660" w:rsidP="00816660">
      <w:pPr>
        <w:pStyle w:val="Ttulo2"/>
        <w:ind w:left="708"/>
        <w:jc w:val="both"/>
        <w:rPr>
          <w:rFonts w:ascii="Arial Narrow" w:hAnsi="Arial Narrow"/>
          <w:b/>
          <w:bCs/>
          <w:sz w:val="24"/>
          <w:szCs w:val="24"/>
        </w:rPr>
      </w:pPr>
      <w:r w:rsidRPr="00816660">
        <w:rPr>
          <w:rFonts w:ascii="Arial Narrow" w:hAnsi="Arial Narrow"/>
          <w:b/>
          <w:bCs/>
          <w:sz w:val="24"/>
          <w:szCs w:val="24"/>
        </w:rPr>
        <w:t>ID 477 - Zonas Comunitarias Para la Paz instaladas en comunidades negras, afrocolombianas, raizales y palenqueras</w:t>
      </w:r>
    </w:p>
    <w:p w14:paraId="28F131A2" w14:textId="77777777" w:rsidR="00816660" w:rsidRPr="00816660" w:rsidRDefault="00816660" w:rsidP="00816660">
      <w:pPr>
        <w:pStyle w:val="Ttulo2"/>
        <w:ind w:left="708"/>
        <w:jc w:val="both"/>
        <w:rPr>
          <w:rFonts w:ascii="Arial Narrow" w:hAnsi="Arial Narrow"/>
          <w:b/>
          <w:bCs/>
          <w:sz w:val="24"/>
          <w:szCs w:val="24"/>
        </w:rPr>
      </w:pPr>
    </w:p>
    <w:p w14:paraId="4A32688B" w14:textId="77777777" w:rsidR="0020323B" w:rsidRPr="00923FC3" w:rsidRDefault="0049770A" w:rsidP="0020323B">
      <w:pPr>
        <w:rPr>
          <w:rFonts w:ascii="Arial Narrow" w:hAnsi="Arial Narrow"/>
        </w:rPr>
      </w:pPr>
      <w:r w:rsidRPr="00235581">
        <w:rPr>
          <w:rFonts w:ascii="Arial Narrow" w:hAnsi="Arial Narrow" w:cs="Arial"/>
          <w:b/>
          <w:bCs/>
        </w:rPr>
        <w:t>Meta Cuatrienio:</w:t>
      </w:r>
      <w:r w:rsidRPr="00235581">
        <w:rPr>
          <w:rFonts w:ascii="Arial Narrow" w:hAnsi="Arial Narrow" w:cs="Arial"/>
        </w:rPr>
        <w:t xml:space="preserve"> </w:t>
      </w:r>
      <w:r w:rsidR="0020323B" w:rsidRPr="00923FC3">
        <w:rPr>
          <w:rFonts w:ascii="Arial Narrow" w:hAnsi="Arial Narrow"/>
        </w:rPr>
        <w:t xml:space="preserve">260 Número </w:t>
      </w:r>
    </w:p>
    <w:p w14:paraId="614F5F85" w14:textId="2C6D9F5E" w:rsidR="00923FC3" w:rsidRDefault="2E033384" w:rsidP="00923FC3">
      <w:pPr>
        <w:rPr>
          <w:rFonts w:ascii="Arial Narrow" w:hAnsi="Arial Narrow"/>
        </w:rPr>
      </w:pPr>
      <w:r w:rsidRPr="7A76CE3B">
        <w:rPr>
          <w:rFonts w:ascii="Arial Narrow" w:hAnsi="Arial Narrow" w:cs="Arial"/>
          <w:b/>
          <w:bCs/>
        </w:rPr>
        <w:t>Avance</w:t>
      </w:r>
      <w:r w:rsidRPr="7A76CE3B">
        <w:rPr>
          <w:rFonts w:ascii="Arial Narrow" w:hAnsi="Arial Narrow" w:cs="Arial"/>
        </w:rPr>
        <w:t xml:space="preserve">: </w:t>
      </w:r>
      <w:r w:rsidR="16427636" w:rsidRPr="7A76CE3B">
        <w:rPr>
          <w:rFonts w:ascii="Arial Narrow" w:hAnsi="Arial Narrow"/>
        </w:rPr>
        <w:t>2</w:t>
      </w:r>
      <w:r w:rsidR="1BCEACC2" w:rsidRPr="7A76CE3B">
        <w:rPr>
          <w:rFonts w:ascii="Arial Narrow" w:hAnsi="Arial Narrow"/>
        </w:rPr>
        <w:t>60</w:t>
      </w:r>
      <w:r w:rsidR="16427636" w:rsidRPr="7A76CE3B">
        <w:rPr>
          <w:rFonts w:ascii="Arial Narrow" w:hAnsi="Arial Narrow"/>
        </w:rPr>
        <w:t xml:space="preserve"> (</w:t>
      </w:r>
      <w:r w:rsidR="59E46B77" w:rsidRPr="7A76CE3B">
        <w:rPr>
          <w:rFonts w:ascii="Arial Narrow" w:hAnsi="Arial Narrow"/>
        </w:rPr>
        <w:t>100</w:t>
      </w:r>
      <w:r w:rsidR="16427636" w:rsidRPr="7A76CE3B">
        <w:rPr>
          <w:rFonts w:ascii="Arial Narrow" w:hAnsi="Arial Narrow"/>
        </w:rPr>
        <w:t xml:space="preserve">%) Corte: </w:t>
      </w:r>
      <w:r w:rsidR="3B09AD06" w:rsidRPr="7A76CE3B">
        <w:rPr>
          <w:rFonts w:ascii="Arial Narrow" w:hAnsi="Arial Narrow"/>
        </w:rPr>
        <w:t>30</w:t>
      </w:r>
      <w:r w:rsidR="16427636" w:rsidRPr="7A76CE3B">
        <w:rPr>
          <w:rFonts w:ascii="Arial Narrow" w:hAnsi="Arial Narrow"/>
        </w:rPr>
        <w:t>/</w:t>
      </w:r>
      <w:r w:rsidR="1AD1CC26" w:rsidRPr="7A76CE3B">
        <w:rPr>
          <w:rFonts w:ascii="Arial Narrow" w:hAnsi="Arial Narrow"/>
        </w:rPr>
        <w:t>06</w:t>
      </w:r>
      <w:r w:rsidR="16427636" w:rsidRPr="7A76CE3B">
        <w:rPr>
          <w:rFonts w:ascii="Arial Narrow" w:hAnsi="Arial Narrow"/>
        </w:rPr>
        <w:t>/202</w:t>
      </w:r>
      <w:r w:rsidR="3918C892" w:rsidRPr="7A76CE3B">
        <w:rPr>
          <w:rFonts w:ascii="Arial Narrow" w:hAnsi="Arial Narrow"/>
        </w:rPr>
        <w:t>5</w:t>
      </w:r>
    </w:p>
    <w:p w14:paraId="768475B4" w14:textId="77777777" w:rsidR="00A4166A" w:rsidRPr="00923FC3" w:rsidRDefault="00A4166A" w:rsidP="00923FC3">
      <w:pPr>
        <w:rPr>
          <w:rFonts w:ascii="Arial Narrow" w:hAnsi="Arial Narrow"/>
        </w:rPr>
      </w:pPr>
    </w:p>
    <w:p w14:paraId="3355C775" w14:textId="320BC9CD" w:rsidR="0049770A" w:rsidRDefault="0049770A" w:rsidP="45193A17">
      <w:pPr>
        <w:tabs>
          <w:tab w:val="left" w:pos="5760"/>
        </w:tabs>
        <w:jc w:val="both"/>
        <w:rPr>
          <w:rFonts w:ascii="Arial Narrow" w:eastAsiaTheme="majorEastAsia" w:hAnsi="Arial Narrow" w:cs="Arial"/>
          <w:b/>
          <w:bCs/>
        </w:rPr>
      </w:pPr>
      <w:r w:rsidRPr="45193A17">
        <w:rPr>
          <w:rFonts w:ascii="Arial Narrow" w:hAnsi="Arial Narrow" w:cs="Arial"/>
          <w:b/>
          <w:bCs/>
        </w:rPr>
        <w:t>Descripción:</w:t>
      </w:r>
      <w:r w:rsidR="4FC84984" w:rsidRPr="45193A17">
        <w:rPr>
          <w:rFonts w:ascii="Arial Narrow" w:hAnsi="Arial Narrow" w:cs="Arial"/>
          <w:b/>
          <w:bCs/>
        </w:rPr>
        <w:t xml:space="preserve"> </w:t>
      </w:r>
      <w:r w:rsidR="4ADC480C" w:rsidRPr="45193A17">
        <w:rPr>
          <w:rFonts w:ascii="Arial Narrow" w:eastAsia="Arial Narrow" w:hAnsi="Arial Narrow" w:cs="Arial Narrow"/>
        </w:rPr>
        <w:t>Al corte de junio de 2025, se alcanzó el 100% de la meta del indicador mediante la instalación de 260 Zonas Comunitarias para la Paz en territorios de comunidades negras, afrocolombianas, raizales y palenqueras. Actualmente, estas soluciones se encuentran en fase de operación y mantenimiento.</w:t>
      </w:r>
    </w:p>
    <w:p w14:paraId="556E24A9" w14:textId="65A33B32" w:rsidR="4ADC480C" w:rsidRDefault="4ADC480C" w:rsidP="45193A17">
      <w:pPr>
        <w:spacing w:before="240" w:after="240"/>
        <w:jc w:val="both"/>
      </w:pPr>
      <w:r w:rsidRPr="45193A17">
        <w:rPr>
          <w:rFonts w:ascii="Arial Narrow" w:eastAsia="Arial Narrow" w:hAnsi="Arial Narrow" w:cs="Arial Narrow"/>
        </w:rPr>
        <w:t>Durante 2026, las 260 soluciones de conectividad continúan prestando servicio en territorios NARP, en el marco del proyecto Zonas Comunitarias para la Paz.</w:t>
      </w:r>
    </w:p>
    <w:p w14:paraId="77CC855E" w14:textId="4BD90CE7" w:rsidR="0049770A" w:rsidRDefault="0049770A" w:rsidP="45193A17">
      <w:pPr>
        <w:tabs>
          <w:tab w:val="left" w:pos="5760"/>
        </w:tabs>
        <w:rPr>
          <w:rFonts w:ascii="Arial Narrow" w:eastAsia="Arial Narrow" w:hAnsi="Arial Narrow" w:cs="Arial Narrow"/>
        </w:rPr>
      </w:pPr>
      <w:r w:rsidRPr="45193A17">
        <w:rPr>
          <w:rFonts w:ascii="Arial Narrow" w:hAnsi="Arial Narrow" w:cs="Arial"/>
          <w:b/>
          <w:bCs/>
        </w:rPr>
        <w:t>Retos/ Cuellos de Botella:</w:t>
      </w:r>
      <w:r w:rsidRPr="45193A17">
        <w:rPr>
          <w:rFonts w:ascii="Arial Narrow" w:eastAsia="Arial Narrow" w:hAnsi="Arial Narrow" w:cs="Arial Narrow"/>
        </w:rPr>
        <w:t xml:space="preserve"> </w:t>
      </w:r>
      <w:r w:rsidR="7C87AEA8" w:rsidRPr="45193A17">
        <w:rPr>
          <w:rFonts w:ascii="Arial Narrow" w:eastAsia="Arial Narrow" w:hAnsi="Arial Narrow" w:cs="Arial Narrow"/>
        </w:rPr>
        <w:t>Mantener las condiciones de operación y funcionamiento de las Zonas Comunitarias para la Paz instaladas en territorios NARP</w:t>
      </w:r>
      <w:r w:rsidR="00A4166A" w:rsidRPr="45193A17">
        <w:rPr>
          <w:rFonts w:ascii="Arial Narrow" w:eastAsia="Arial Narrow" w:hAnsi="Arial Narrow" w:cs="Arial Narrow"/>
        </w:rPr>
        <w:t>.</w:t>
      </w:r>
    </w:p>
    <w:p w14:paraId="1A323F2B" w14:textId="77777777" w:rsidR="00A4166A" w:rsidRPr="00A4166A" w:rsidRDefault="00A4166A" w:rsidP="45193A17">
      <w:pPr>
        <w:tabs>
          <w:tab w:val="left" w:pos="5760"/>
        </w:tabs>
        <w:rPr>
          <w:rFonts w:ascii="Arial Narrow" w:eastAsia="Arial Narrow" w:hAnsi="Arial Narrow" w:cs="Arial Narrow"/>
        </w:rPr>
      </w:pPr>
    </w:p>
    <w:p w14:paraId="7CA468F7" w14:textId="738245E8" w:rsidR="00880349" w:rsidRPr="00924609" w:rsidRDefault="0049770A" w:rsidP="45193A17">
      <w:pPr>
        <w:tabs>
          <w:tab w:val="left" w:pos="5760"/>
        </w:tabs>
        <w:rPr>
          <w:rFonts w:ascii="Arial Narrow" w:eastAsia="Arial Narrow" w:hAnsi="Arial Narrow" w:cs="Arial Narrow"/>
        </w:rPr>
      </w:pPr>
      <w:r w:rsidRPr="45193A17">
        <w:rPr>
          <w:rFonts w:ascii="Arial Narrow" w:eastAsia="Arial Narrow" w:hAnsi="Arial Narrow" w:cs="Arial Narrow"/>
          <w:b/>
          <w:bCs/>
        </w:rPr>
        <w:t xml:space="preserve">Compromisos: </w:t>
      </w:r>
      <w:r w:rsidR="7D71FE37" w:rsidRPr="45193A17">
        <w:rPr>
          <w:rFonts w:ascii="Arial Narrow" w:eastAsia="Arial Narrow" w:hAnsi="Arial Narrow" w:cs="Arial Narrow"/>
        </w:rPr>
        <w:t>Continuar el seguimiento a la fase de operación y mantenimiento de las soluciones de conectividad implementadas en territorios NARP.</w:t>
      </w:r>
    </w:p>
    <w:sectPr w:rsidR="00880349" w:rsidRPr="00924609" w:rsidSect="0022456E">
      <w:headerReference w:type="default" r:id="rId10"/>
      <w:footerReference w:type="even" r:id="rId11"/>
      <w:footerReference w:type="default" r:id="rId12"/>
      <w:footerReference w:type="first" r:id="rId13"/>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4A4DC" w14:textId="77777777" w:rsidR="00043618" w:rsidRDefault="00043618">
      <w:r>
        <w:separator/>
      </w:r>
    </w:p>
  </w:endnote>
  <w:endnote w:type="continuationSeparator" w:id="0">
    <w:p w14:paraId="35E47E6A" w14:textId="77777777" w:rsidR="00043618" w:rsidRDefault="00043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CF1CC" w14:textId="3A269AAF" w:rsidR="0045144A" w:rsidRDefault="0045144A">
    <w:pPr>
      <w:pStyle w:val="Piedepgina"/>
    </w:pPr>
    <w:r>
      <w:rPr>
        <w:noProof/>
      </w:rPr>
      <mc:AlternateContent>
        <mc:Choice Requires="wps">
          <w:drawing>
            <wp:anchor distT="0" distB="0" distL="0" distR="0" simplePos="0" relativeHeight="251658243" behindDoc="0" locked="0" layoutInCell="1" allowOverlap="1" wp14:anchorId="7608F35A" wp14:editId="04703CA2">
              <wp:simplePos x="635" y="635"/>
              <wp:positionH relativeFrom="page">
                <wp:align>left</wp:align>
              </wp:positionH>
              <wp:positionV relativeFrom="page">
                <wp:align>bottom</wp:align>
              </wp:positionV>
              <wp:extent cx="667385" cy="345440"/>
              <wp:effectExtent l="0" t="0" r="18415" b="0"/>
              <wp:wrapNone/>
              <wp:docPr id="194937862" name="Cuadro de texto 5" descr="Pública">
                <a:extLst xmlns:a="http://schemas.openxmlformats.org/drawingml/2006/main">
                  <a:ext uri="{FF2B5EF4-FFF2-40B4-BE49-F238E27FC236}">
                    <a16:creationId xmlns:a16="http://schemas.microsoft.com/office/drawing/2014/main" id="{5B937897-E9A2-4AE8-809A-63C40436D9D9}"/>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08F35A" id="_x0000_t202" coordsize="21600,21600" o:spt="202" path="m,l,21600r21600,l21600,xe">
              <v:stroke joinstyle="miter"/>
              <v:path gradientshapeok="t" o:connecttype="rect"/>
            </v:shapetype>
            <v:shape id="Cuadro de texto 5" o:spid="_x0000_s1026" type="#_x0000_t202" alt="Pública" style="position:absolute;margin-left:0;margin-top:0;width:52.55pt;height:27.2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" filled="f" stroked="f">
              <v:textbox style="mso-fit-shape-to-text:t" inset="20pt,0,0,15pt">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13CF9681" w:rsidR="00015A70" w:rsidRPr="00674704" w:rsidRDefault="0045144A" w:rsidP="001B489A">
    <w:pPr>
      <w:pStyle w:val="Piedepgina"/>
      <w:rPr>
        <w:szCs w:val="16"/>
      </w:rPr>
    </w:pPr>
    <w:r>
      <w:rPr>
        <w:noProof/>
        <w:lang w:val="es-ES"/>
      </w:rPr>
      <mc:AlternateContent>
        <mc:Choice Requires="wps">
          <w:drawing>
            <wp:anchor distT="0" distB="0" distL="0" distR="0" simplePos="0" relativeHeight="251658244" behindDoc="0" locked="0" layoutInCell="1" allowOverlap="1" wp14:anchorId="1DCDA00B" wp14:editId="26E83AB4">
              <wp:simplePos x="1076325" y="9525000"/>
              <wp:positionH relativeFrom="page">
                <wp:align>left</wp:align>
              </wp:positionH>
              <wp:positionV relativeFrom="page">
                <wp:align>bottom</wp:align>
              </wp:positionV>
              <wp:extent cx="667385" cy="345440"/>
              <wp:effectExtent l="0" t="0" r="18415" b="0"/>
              <wp:wrapNone/>
              <wp:docPr id="1439300984" name="Cuadro de texto 6" descr="Pública">
                <a:extLst xmlns:a="http://schemas.openxmlformats.org/drawingml/2006/main">
                  <a:ext uri="{FF2B5EF4-FFF2-40B4-BE49-F238E27FC236}">
                    <a16:creationId xmlns:a16="http://schemas.microsoft.com/office/drawing/2014/main" id="{318C1006-044A-48B3-8767-49C3830223A3}"/>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CDA00B" id="_x0000_t202" coordsize="21600,21600" o:spt="202" path="m,l,21600r21600,l21600,xe">
              <v:stroke joinstyle="miter"/>
              <v:path gradientshapeok="t" o:connecttype="rect"/>
            </v:shapetype>
            <v:shape id="Cuadro de texto 6" o:spid="_x0000_s1027" type="#_x0000_t202" alt="Pública" style="position:absolute;margin-left:0;margin-top:0;width:52.55pt;height:27.2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" filled="f" stroked="f">
              <v:textbox style="mso-fit-shape-to-text:t" inset="20pt,0,0,15pt">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r>
      <w:rPr>
        <w:noProof/>
        <w:lang w:val="es-ES"/>
      </w:rPr>
      <mc:AlternateContent>
        <mc:Choice Requires="wps">
          <w:drawing>
            <wp:anchor distT="0" distB="0" distL="114300" distR="114300" simplePos="0" relativeHeight="251658240" behindDoc="0" locked="0" layoutInCell="1" allowOverlap="1" wp14:anchorId="781697FB" wp14:editId="0218D81B">
              <wp:simplePos x="0" y="0"/>
              <wp:positionH relativeFrom="column">
                <wp:posOffset>-118110</wp:posOffset>
              </wp:positionH>
              <wp:positionV relativeFrom="paragraph">
                <wp:posOffset>-478155</wp:posOffset>
              </wp:positionV>
              <wp:extent cx="3200400" cy="895350"/>
              <wp:effectExtent l="0" t="0" r="0" b="0"/>
              <wp:wrapSquare wrapText="bothSides"/>
              <wp:docPr id="1" name="Text Box 17">
                <a:extLst xmlns:a="http://schemas.openxmlformats.org/drawingml/2006/main">
                  <a:ext uri="{FF2B5EF4-FFF2-40B4-BE49-F238E27FC236}">
                    <a16:creationId xmlns:a16="http://schemas.microsoft.com/office/drawing/2014/main" id="{36E91255-2F55-43A4-B153-C356F706FF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8" type="#_x0000_t202" style="position:absolute;margin-left:-9.3pt;margin-top:-37.65pt;width:252pt;height: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" filled="f" stroked="f">
              <v:textbox inset=",7.2pt,,7.2pt">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v:textbox>
              <w10:wrap type="square"/>
            </v:shape>
          </w:pict>
        </mc:Fallback>
      </mc:AlternateContent>
    </w:r>
    <w:r w:rsidR="00C55BFC">
      <w:rPr>
        <w:noProof/>
        <w:lang w:eastAsia="es-CO"/>
      </w:rPr>
      <mc:AlternateContent>
        <mc:Choice Requires="wps">
          <w:drawing>
            <wp:anchor distT="0" distB="0" distL="114300" distR="114300" simplePos="0" relativeHeight="251658241" behindDoc="0" locked="0" layoutInCell="1" allowOverlap="1" wp14:anchorId="3F996480" wp14:editId="0EE5A93D">
              <wp:simplePos x="0" y="0"/>
              <wp:positionH relativeFrom="column">
                <wp:posOffset>5444491</wp:posOffset>
              </wp:positionH>
              <wp:positionV relativeFrom="paragraph">
                <wp:posOffset>-20955</wp:posOffset>
              </wp:positionV>
              <wp:extent cx="1009650" cy="438150"/>
              <wp:effectExtent l="0" t="0" r="0" b="0"/>
              <wp:wrapNone/>
              <wp:docPr id="4" name="Cuadro de texto 4">
                <a:extLst xmlns:a="http://schemas.openxmlformats.org/drawingml/2006/main">
                  <a:ext uri="{FF2B5EF4-FFF2-40B4-BE49-F238E27FC236}">
                    <a16:creationId xmlns:a16="http://schemas.microsoft.com/office/drawing/2014/main" id="{33B79E58-0663-4C04-9516-C06822C9BFAB}"/>
                  </a:ext>
                </a:extLst>
              </wp:docPr>
              <wp:cNvGraphicFramePr/>
              <a:graphic xmlns:a="http://schemas.openxmlformats.org/drawingml/2006/main">
                <a:graphicData uri="http://schemas.microsoft.com/office/word/2010/wordprocessingShape">
                  <wps:wsp>
                    <wps:cNvSpPr txBox="1"/>
                    <wps:spPr>
                      <a:xfrm>
                        <a:off x="0" y="0"/>
                        <a:ext cx="1009650" cy="438150"/>
                      </a:xfrm>
                      <a:prstGeom prst="rect">
                        <a:avLst/>
                      </a:prstGeom>
                      <a:solidFill>
                        <a:schemeClr val="lt1"/>
                      </a:solidFill>
                      <a:ln w="6350">
                        <a:noFill/>
                      </a:ln>
                    </wps:spPr>
                    <wps:txb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9" type="#_x0000_t202" style="position:absolute;margin-left:428.7pt;margin-top:-1.65pt;width:79.5pt;height: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" fillcolor="white [3201]" stroked="f" strokeweight=".5pt">
              <v:textbo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v:textbox>
            </v:shape>
          </w:pict>
        </mc:Fallback>
      </mc:AlternateContent>
    </w:r>
    <w:r w:rsidR="0067168A">
      <w:rPr>
        <w:szCs w:val="16"/>
      </w:rPr>
      <w:tab/>
    </w:r>
    <w:r w:rsidR="0067168A">
      <w:rPr>
        <w:szCs w:val="16"/>
      </w:rPr>
      <w:tab/>
    </w:r>
    <w:r w:rsidR="0067168A">
      <w:rPr>
        <w:szCs w:val="16"/>
      </w:rPr>
      <w:tab/>
    </w:r>
    <w:r w:rsidR="0067168A">
      <w:rPr>
        <w:szCs w:val="16"/>
      </w:rPr>
      <w:tab/>
    </w:r>
    <w:r w:rsidR="0067168A">
      <w:rPr>
        <w:szCs w:val="16"/>
      </w:rPr>
      <w:tab/>
    </w:r>
    <w:r w:rsidR="0067168A">
      <w:rPr>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22AC" w14:textId="47F0BDCF" w:rsidR="0045144A" w:rsidRDefault="0045144A">
    <w:pPr>
      <w:pStyle w:val="Piedepgina"/>
    </w:pPr>
    <w:r>
      <w:rPr>
        <w:noProof/>
      </w:rPr>
      <mc:AlternateContent>
        <mc:Choice Requires="wps">
          <w:drawing>
            <wp:anchor distT="0" distB="0" distL="0" distR="0" simplePos="0" relativeHeight="251658242" behindDoc="0" locked="0" layoutInCell="1" allowOverlap="1" wp14:anchorId="79AE7CF2" wp14:editId="2E17D51F">
              <wp:simplePos x="635" y="635"/>
              <wp:positionH relativeFrom="page">
                <wp:align>left</wp:align>
              </wp:positionH>
              <wp:positionV relativeFrom="page">
                <wp:align>bottom</wp:align>
              </wp:positionV>
              <wp:extent cx="667385" cy="345440"/>
              <wp:effectExtent l="0" t="0" r="18415" b="0"/>
              <wp:wrapNone/>
              <wp:docPr id="1660017957" name="Cuadro de texto 4" descr="Pública">
                <a:extLst xmlns:a="http://schemas.openxmlformats.org/drawingml/2006/main">
                  <a:ext uri="{FF2B5EF4-FFF2-40B4-BE49-F238E27FC236}">
                    <a16:creationId xmlns:a16="http://schemas.microsoft.com/office/drawing/2014/main" id="{AAAC228D-4E0F-4972-8C2D-28C9157F3662}"/>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AE7CF2" id="_x0000_t202" coordsize="21600,21600" o:spt="202" path="m,l,21600r21600,l21600,xe">
              <v:stroke joinstyle="miter"/>
              <v:path gradientshapeok="t" o:connecttype="rect"/>
            </v:shapetype>
            <v:shape id="_x0000_s1030" type="#_x0000_t202" alt="Pública" style="position:absolute;margin-left:0;margin-top:0;width:52.5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wU2FAIAACEEAAAOAAAAZHJzL2Uyb0RvYy54bWysU99v2jAQfp+0/8Hy+0igwL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" filled="f" stroked="f">
              <v:textbox style="mso-fit-shape-to-text:t" inset="20pt,0,0,15pt">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A3CFE" w14:textId="77777777" w:rsidR="00043618" w:rsidRDefault="00043618">
      <w:r>
        <w:separator/>
      </w:r>
    </w:p>
  </w:footnote>
  <w:footnote w:type="continuationSeparator" w:id="0">
    <w:p w14:paraId="0405A19F" w14:textId="77777777" w:rsidR="00043618" w:rsidRDefault="00043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030B92F4" w:rsidR="00015A70" w:rsidRPr="00F217D3" w:rsidRDefault="00634061" w:rsidP="00785343">
    <w:pPr>
      <w:pStyle w:val="Encabezado"/>
      <w:tabs>
        <w:tab w:val="clear" w:pos="8504"/>
      </w:tabs>
      <w:ind w:left="-709" w:right="-232"/>
      <w:jc w:val="center"/>
      <w:rPr>
        <w:lang w:val="es-ES_tradnl"/>
      </w:rPr>
    </w:pPr>
    <w:r>
      <w:rPr>
        <w:noProof/>
        <w:lang w:val="es-ES_tradnl"/>
      </w:rPr>
      <w:drawing>
        <wp:inline distT="0" distB="0" distL="0" distR="0" wp14:anchorId="38D52E6E" wp14:editId="5D271BD0">
          <wp:extent cx="485775" cy="940514"/>
          <wp:effectExtent l="0" t="0" r="0" b="0"/>
          <wp:docPr id="810054550" name="Imagen 5" descr="Logotipo de MinTIC">
            <a:extLst xmlns:a="http://schemas.openxmlformats.org/drawingml/2006/main">
              <a:ext uri="{FF2B5EF4-FFF2-40B4-BE49-F238E27FC236}">
                <a16:creationId xmlns:a16="http://schemas.microsoft.com/office/drawing/2014/main" id="{54E3B1DA-5A7B-4437-930B-7857DF4687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 de MinTIC"/>
                  <pic:cNvPicPr/>
                </pic:nvPicPr>
                <pic:blipFill>
                  <a:blip r:embed="rId1"/>
                  <a:stretch>
                    <a:fillRect/>
                  </a:stretch>
                </pic:blipFill>
                <pic:spPr>
                  <a:xfrm>
                    <a:off x="0" y="0"/>
                    <a:ext cx="486519" cy="941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A14E3C"/>
    <w:multiLevelType w:val="multilevel"/>
    <w:tmpl w:val="41E08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593ABA"/>
    <w:multiLevelType w:val="multilevel"/>
    <w:tmpl w:val="DD88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2343D"/>
    <w:multiLevelType w:val="multilevel"/>
    <w:tmpl w:val="DD88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C7470"/>
    <w:multiLevelType w:val="hybridMultilevel"/>
    <w:tmpl w:val="8ACC5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95B53"/>
    <w:multiLevelType w:val="multilevel"/>
    <w:tmpl w:val="DD88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E91CB0"/>
    <w:multiLevelType w:val="hybridMultilevel"/>
    <w:tmpl w:val="7EA87B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FFC7802"/>
    <w:multiLevelType w:val="hybridMultilevel"/>
    <w:tmpl w:val="708A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A5CA2"/>
    <w:multiLevelType w:val="multilevel"/>
    <w:tmpl w:val="DC7C2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341ADE"/>
    <w:multiLevelType w:val="hybridMultilevel"/>
    <w:tmpl w:val="CA9C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F3580"/>
    <w:multiLevelType w:val="multilevel"/>
    <w:tmpl w:val="5BA8A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F43BF7"/>
    <w:multiLevelType w:val="multilevel"/>
    <w:tmpl w:val="DD88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340898"/>
    <w:multiLevelType w:val="multilevel"/>
    <w:tmpl w:val="BF603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400B55"/>
    <w:multiLevelType w:val="hybridMultilevel"/>
    <w:tmpl w:val="F9921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D076A"/>
    <w:multiLevelType w:val="hybridMultilevel"/>
    <w:tmpl w:val="29061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87175"/>
    <w:multiLevelType w:val="multilevel"/>
    <w:tmpl w:val="DD88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3F05A7"/>
    <w:multiLevelType w:val="multilevel"/>
    <w:tmpl w:val="DD88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557E6E"/>
    <w:multiLevelType w:val="hybridMultilevel"/>
    <w:tmpl w:val="327C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0E4D65"/>
    <w:multiLevelType w:val="hybridMultilevel"/>
    <w:tmpl w:val="AA1CA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CA2F78"/>
    <w:multiLevelType w:val="hybridMultilevel"/>
    <w:tmpl w:val="B07AE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B39C5"/>
    <w:multiLevelType w:val="hybridMultilevel"/>
    <w:tmpl w:val="0EC4EA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48639C"/>
    <w:multiLevelType w:val="hybridMultilevel"/>
    <w:tmpl w:val="222A0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34D36"/>
    <w:multiLevelType w:val="hybridMultilevel"/>
    <w:tmpl w:val="EF507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C96124"/>
    <w:multiLevelType w:val="hybridMultilevel"/>
    <w:tmpl w:val="CC30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BA6E93"/>
    <w:multiLevelType w:val="hybridMultilevel"/>
    <w:tmpl w:val="7A98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4B661A"/>
    <w:multiLevelType w:val="multilevel"/>
    <w:tmpl w:val="DD88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6923E0"/>
    <w:multiLevelType w:val="hybridMultilevel"/>
    <w:tmpl w:val="17489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BF53D2"/>
    <w:multiLevelType w:val="hybridMultilevel"/>
    <w:tmpl w:val="738C2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822566"/>
    <w:multiLevelType w:val="multilevel"/>
    <w:tmpl w:val="D6840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460E59"/>
    <w:multiLevelType w:val="hybridMultilevel"/>
    <w:tmpl w:val="2A30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2A5FAC"/>
    <w:multiLevelType w:val="multilevel"/>
    <w:tmpl w:val="044E97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CD0210"/>
    <w:multiLevelType w:val="hybridMultilevel"/>
    <w:tmpl w:val="9F423E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A684828"/>
    <w:multiLevelType w:val="hybridMultilevel"/>
    <w:tmpl w:val="BD14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B3108"/>
    <w:multiLevelType w:val="multilevel"/>
    <w:tmpl w:val="7962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5983002">
    <w:abstractNumId w:val="7"/>
  </w:num>
  <w:num w:numId="2" w16cid:durableId="1052852913">
    <w:abstractNumId w:val="10"/>
  </w:num>
  <w:num w:numId="3" w16cid:durableId="1089160493">
    <w:abstractNumId w:val="25"/>
  </w:num>
  <w:num w:numId="4" w16cid:durableId="124660699">
    <w:abstractNumId w:val="11"/>
  </w:num>
  <w:num w:numId="5" w16cid:durableId="1256860109">
    <w:abstractNumId w:val="29"/>
  </w:num>
  <w:num w:numId="6" w16cid:durableId="1340694209">
    <w:abstractNumId w:val="18"/>
  </w:num>
  <w:num w:numId="7" w16cid:durableId="1354921584">
    <w:abstractNumId w:val="15"/>
  </w:num>
  <w:num w:numId="8" w16cid:durableId="1363558566">
    <w:abstractNumId w:val="5"/>
  </w:num>
  <w:num w:numId="9" w16cid:durableId="1407653235">
    <w:abstractNumId w:val="9"/>
  </w:num>
  <w:num w:numId="10" w16cid:durableId="143737114">
    <w:abstractNumId w:val="17"/>
  </w:num>
  <w:num w:numId="11" w16cid:durableId="1458832335">
    <w:abstractNumId w:val="24"/>
  </w:num>
  <w:num w:numId="12" w16cid:durableId="148835549">
    <w:abstractNumId w:val="14"/>
  </w:num>
  <w:num w:numId="13" w16cid:durableId="1507406255">
    <w:abstractNumId w:val="32"/>
  </w:num>
  <w:num w:numId="14" w16cid:durableId="1597206129">
    <w:abstractNumId w:val="27"/>
  </w:num>
  <w:num w:numId="15" w16cid:durableId="161702789">
    <w:abstractNumId w:val="8"/>
  </w:num>
  <w:num w:numId="16" w16cid:durableId="165246740">
    <w:abstractNumId w:val="3"/>
  </w:num>
  <w:num w:numId="17" w16cid:durableId="1687632227">
    <w:abstractNumId w:val="23"/>
  </w:num>
  <w:num w:numId="18" w16cid:durableId="1703628942">
    <w:abstractNumId w:val="6"/>
  </w:num>
  <w:num w:numId="19" w16cid:durableId="179857253">
    <w:abstractNumId w:val="34"/>
  </w:num>
  <w:num w:numId="20" w16cid:durableId="1871381440">
    <w:abstractNumId w:val="33"/>
  </w:num>
  <w:num w:numId="21" w16cid:durableId="1888300620">
    <w:abstractNumId w:val="0"/>
  </w:num>
  <w:num w:numId="22" w16cid:durableId="1895658699">
    <w:abstractNumId w:val="12"/>
  </w:num>
  <w:num w:numId="23" w16cid:durableId="1904103143">
    <w:abstractNumId w:val="19"/>
  </w:num>
  <w:num w:numId="24" w16cid:durableId="2011567566">
    <w:abstractNumId w:val="13"/>
  </w:num>
  <w:num w:numId="25" w16cid:durableId="2078942785">
    <w:abstractNumId w:val="21"/>
  </w:num>
  <w:num w:numId="26" w16cid:durableId="2095204383">
    <w:abstractNumId w:val="4"/>
  </w:num>
  <w:num w:numId="27" w16cid:durableId="256406507">
    <w:abstractNumId w:val="20"/>
  </w:num>
  <w:num w:numId="28" w16cid:durableId="297035688">
    <w:abstractNumId w:val="26"/>
  </w:num>
  <w:num w:numId="29" w16cid:durableId="515929532">
    <w:abstractNumId w:val="28"/>
  </w:num>
  <w:num w:numId="30" w16cid:durableId="657541354">
    <w:abstractNumId w:val="31"/>
  </w:num>
  <w:num w:numId="31" w16cid:durableId="682511133">
    <w:abstractNumId w:val="2"/>
  </w:num>
  <w:num w:numId="32" w16cid:durableId="686718385">
    <w:abstractNumId w:val="16"/>
  </w:num>
  <w:num w:numId="33" w16cid:durableId="717897430">
    <w:abstractNumId w:val="1"/>
  </w:num>
  <w:num w:numId="34" w16cid:durableId="782768181">
    <w:abstractNumId w:val="22"/>
  </w:num>
  <w:num w:numId="35" w16cid:durableId="85126236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01D4D"/>
    <w:rsid w:val="0000221D"/>
    <w:rsid w:val="0000429A"/>
    <w:rsid w:val="00004964"/>
    <w:rsid w:val="00007E09"/>
    <w:rsid w:val="00010DAB"/>
    <w:rsid w:val="00013E2F"/>
    <w:rsid w:val="00015A70"/>
    <w:rsid w:val="00016629"/>
    <w:rsid w:val="0002208B"/>
    <w:rsid w:val="000247BE"/>
    <w:rsid w:val="00030CA8"/>
    <w:rsid w:val="00032791"/>
    <w:rsid w:val="0003342B"/>
    <w:rsid w:val="0003400A"/>
    <w:rsid w:val="000379B7"/>
    <w:rsid w:val="000404A7"/>
    <w:rsid w:val="00041905"/>
    <w:rsid w:val="00043618"/>
    <w:rsid w:val="000439BD"/>
    <w:rsid w:val="00044D71"/>
    <w:rsid w:val="0005030D"/>
    <w:rsid w:val="0005532A"/>
    <w:rsid w:val="00055A95"/>
    <w:rsid w:val="00060601"/>
    <w:rsid w:val="00061289"/>
    <w:rsid w:val="0006755F"/>
    <w:rsid w:val="000756E8"/>
    <w:rsid w:val="00076D8C"/>
    <w:rsid w:val="00077CE6"/>
    <w:rsid w:val="00081502"/>
    <w:rsid w:val="00083B29"/>
    <w:rsid w:val="000845F9"/>
    <w:rsid w:val="000900F3"/>
    <w:rsid w:val="00093478"/>
    <w:rsid w:val="00097A14"/>
    <w:rsid w:val="000A0503"/>
    <w:rsid w:val="000A3419"/>
    <w:rsid w:val="000A5988"/>
    <w:rsid w:val="000B4F4D"/>
    <w:rsid w:val="000B63DA"/>
    <w:rsid w:val="000C093D"/>
    <w:rsid w:val="000C0BDC"/>
    <w:rsid w:val="000C1805"/>
    <w:rsid w:val="000C3D15"/>
    <w:rsid w:val="000C449B"/>
    <w:rsid w:val="000C6FE5"/>
    <w:rsid w:val="000D18D9"/>
    <w:rsid w:val="000D1CA2"/>
    <w:rsid w:val="000D2A5A"/>
    <w:rsid w:val="000D3CD8"/>
    <w:rsid w:val="000E0DA9"/>
    <w:rsid w:val="000E0DF9"/>
    <w:rsid w:val="000E2A48"/>
    <w:rsid w:val="000E4829"/>
    <w:rsid w:val="000E5281"/>
    <w:rsid w:val="000F0D22"/>
    <w:rsid w:val="000F453F"/>
    <w:rsid w:val="000F5CA8"/>
    <w:rsid w:val="000F61AA"/>
    <w:rsid w:val="00100312"/>
    <w:rsid w:val="001070F9"/>
    <w:rsid w:val="00107980"/>
    <w:rsid w:val="00113C13"/>
    <w:rsid w:val="0011750A"/>
    <w:rsid w:val="0012543D"/>
    <w:rsid w:val="001328FC"/>
    <w:rsid w:val="001347F0"/>
    <w:rsid w:val="00136F86"/>
    <w:rsid w:val="0014235D"/>
    <w:rsid w:val="00142C36"/>
    <w:rsid w:val="001437D4"/>
    <w:rsid w:val="00143E01"/>
    <w:rsid w:val="00144B80"/>
    <w:rsid w:val="001453E9"/>
    <w:rsid w:val="00146B5B"/>
    <w:rsid w:val="001474C3"/>
    <w:rsid w:val="00150005"/>
    <w:rsid w:val="0015472B"/>
    <w:rsid w:val="00161D68"/>
    <w:rsid w:val="00162C06"/>
    <w:rsid w:val="00170A8C"/>
    <w:rsid w:val="00176A06"/>
    <w:rsid w:val="00177216"/>
    <w:rsid w:val="0017787B"/>
    <w:rsid w:val="00182099"/>
    <w:rsid w:val="00183D54"/>
    <w:rsid w:val="0018506E"/>
    <w:rsid w:val="00185222"/>
    <w:rsid w:val="00194A7B"/>
    <w:rsid w:val="00195548"/>
    <w:rsid w:val="00195A48"/>
    <w:rsid w:val="001972CB"/>
    <w:rsid w:val="00197BEA"/>
    <w:rsid w:val="001A0A0D"/>
    <w:rsid w:val="001A1445"/>
    <w:rsid w:val="001A24BC"/>
    <w:rsid w:val="001A487F"/>
    <w:rsid w:val="001A6DD0"/>
    <w:rsid w:val="001B077C"/>
    <w:rsid w:val="001B1B8E"/>
    <w:rsid w:val="001B489A"/>
    <w:rsid w:val="001B4D0A"/>
    <w:rsid w:val="001C0938"/>
    <w:rsid w:val="001C1B7B"/>
    <w:rsid w:val="001C562F"/>
    <w:rsid w:val="001C6C34"/>
    <w:rsid w:val="001D01DA"/>
    <w:rsid w:val="001D3265"/>
    <w:rsid w:val="001D41B8"/>
    <w:rsid w:val="001E08C7"/>
    <w:rsid w:val="001E1DA8"/>
    <w:rsid w:val="001E4002"/>
    <w:rsid w:val="001E40F8"/>
    <w:rsid w:val="001E73B2"/>
    <w:rsid w:val="001F0F65"/>
    <w:rsid w:val="001F2251"/>
    <w:rsid w:val="001F365C"/>
    <w:rsid w:val="001F547D"/>
    <w:rsid w:val="001F6800"/>
    <w:rsid w:val="001F73B2"/>
    <w:rsid w:val="0020323B"/>
    <w:rsid w:val="00203623"/>
    <w:rsid w:val="002073A5"/>
    <w:rsid w:val="0021053D"/>
    <w:rsid w:val="002138E4"/>
    <w:rsid w:val="00213E55"/>
    <w:rsid w:val="0021452A"/>
    <w:rsid w:val="002200AE"/>
    <w:rsid w:val="00221250"/>
    <w:rsid w:val="00222530"/>
    <w:rsid w:val="0022456E"/>
    <w:rsid w:val="0022527B"/>
    <w:rsid w:val="00226E08"/>
    <w:rsid w:val="00227329"/>
    <w:rsid w:val="0022752C"/>
    <w:rsid w:val="00233036"/>
    <w:rsid w:val="002350F8"/>
    <w:rsid w:val="00235581"/>
    <w:rsid w:val="0025149E"/>
    <w:rsid w:val="002524D0"/>
    <w:rsid w:val="002551AE"/>
    <w:rsid w:val="00260EEF"/>
    <w:rsid w:val="0026127A"/>
    <w:rsid w:val="00264FE9"/>
    <w:rsid w:val="002753F2"/>
    <w:rsid w:val="0027710B"/>
    <w:rsid w:val="00283622"/>
    <w:rsid w:val="00283ED9"/>
    <w:rsid w:val="00286492"/>
    <w:rsid w:val="00287596"/>
    <w:rsid w:val="002931F4"/>
    <w:rsid w:val="00293EEC"/>
    <w:rsid w:val="002949E8"/>
    <w:rsid w:val="00296140"/>
    <w:rsid w:val="002A1C1D"/>
    <w:rsid w:val="002B16A1"/>
    <w:rsid w:val="002B3AD3"/>
    <w:rsid w:val="002B414E"/>
    <w:rsid w:val="002B5D75"/>
    <w:rsid w:val="002B6C8F"/>
    <w:rsid w:val="002B7207"/>
    <w:rsid w:val="002B7FB6"/>
    <w:rsid w:val="002C227C"/>
    <w:rsid w:val="002C2B48"/>
    <w:rsid w:val="002D1454"/>
    <w:rsid w:val="002D4ACB"/>
    <w:rsid w:val="002D57EB"/>
    <w:rsid w:val="002D7273"/>
    <w:rsid w:val="002E0D08"/>
    <w:rsid w:val="002E288D"/>
    <w:rsid w:val="002E30B9"/>
    <w:rsid w:val="002E323B"/>
    <w:rsid w:val="002E42AB"/>
    <w:rsid w:val="002E615F"/>
    <w:rsid w:val="002F013D"/>
    <w:rsid w:val="002F1166"/>
    <w:rsid w:val="002F1507"/>
    <w:rsid w:val="002F23D4"/>
    <w:rsid w:val="002F2D49"/>
    <w:rsid w:val="003045B6"/>
    <w:rsid w:val="00305A48"/>
    <w:rsid w:val="003070B8"/>
    <w:rsid w:val="0031053A"/>
    <w:rsid w:val="00316A01"/>
    <w:rsid w:val="003204B4"/>
    <w:rsid w:val="00322A3B"/>
    <w:rsid w:val="00323C23"/>
    <w:rsid w:val="00325481"/>
    <w:rsid w:val="00325D7F"/>
    <w:rsid w:val="00327C1B"/>
    <w:rsid w:val="00331D2A"/>
    <w:rsid w:val="00333B50"/>
    <w:rsid w:val="0033596E"/>
    <w:rsid w:val="003363ED"/>
    <w:rsid w:val="00343E56"/>
    <w:rsid w:val="00345568"/>
    <w:rsid w:val="00352E50"/>
    <w:rsid w:val="003544E6"/>
    <w:rsid w:val="00354CE7"/>
    <w:rsid w:val="00360685"/>
    <w:rsid w:val="00366EC3"/>
    <w:rsid w:val="00376735"/>
    <w:rsid w:val="00380BF9"/>
    <w:rsid w:val="003819B0"/>
    <w:rsid w:val="00382489"/>
    <w:rsid w:val="00383420"/>
    <w:rsid w:val="00383EAE"/>
    <w:rsid w:val="003843D6"/>
    <w:rsid w:val="003846EF"/>
    <w:rsid w:val="003856B2"/>
    <w:rsid w:val="00390623"/>
    <w:rsid w:val="00392D31"/>
    <w:rsid w:val="00394C2C"/>
    <w:rsid w:val="003953A8"/>
    <w:rsid w:val="003A103E"/>
    <w:rsid w:val="003A16E9"/>
    <w:rsid w:val="003A439A"/>
    <w:rsid w:val="003A6D30"/>
    <w:rsid w:val="003C3B70"/>
    <w:rsid w:val="003C5889"/>
    <w:rsid w:val="003C656E"/>
    <w:rsid w:val="003D1145"/>
    <w:rsid w:val="003D7B8B"/>
    <w:rsid w:val="003D7D0C"/>
    <w:rsid w:val="003E33F7"/>
    <w:rsid w:val="003E4010"/>
    <w:rsid w:val="003E564E"/>
    <w:rsid w:val="003E684A"/>
    <w:rsid w:val="003E769F"/>
    <w:rsid w:val="003F077C"/>
    <w:rsid w:val="003F6786"/>
    <w:rsid w:val="003F7CD5"/>
    <w:rsid w:val="003F7E01"/>
    <w:rsid w:val="00400169"/>
    <w:rsid w:val="00401FCE"/>
    <w:rsid w:val="00407D84"/>
    <w:rsid w:val="00407FDB"/>
    <w:rsid w:val="00414EA7"/>
    <w:rsid w:val="00420C71"/>
    <w:rsid w:val="00421B32"/>
    <w:rsid w:val="004221E9"/>
    <w:rsid w:val="00423BFF"/>
    <w:rsid w:val="004275C1"/>
    <w:rsid w:val="00430B91"/>
    <w:rsid w:val="004319BF"/>
    <w:rsid w:val="00432197"/>
    <w:rsid w:val="0043778C"/>
    <w:rsid w:val="004427B9"/>
    <w:rsid w:val="0044754E"/>
    <w:rsid w:val="00447BFB"/>
    <w:rsid w:val="0045120D"/>
    <w:rsid w:val="0045144A"/>
    <w:rsid w:val="00452460"/>
    <w:rsid w:val="00454C3A"/>
    <w:rsid w:val="00455463"/>
    <w:rsid w:val="0045603E"/>
    <w:rsid w:val="0046592C"/>
    <w:rsid w:val="00472178"/>
    <w:rsid w:val="004734A7"/>
    <w:rsid w:val="00480AE4"/>
    <w:rsid w:val="0048166F"/>
    <w:rsid w:val="00487237"/>
    <w:rsid w:val="004928FC"/>
    <w:rsid w:val="00492BA8"/>
    <w:rsid w:val="00495B1C"/>
    <w:rsid w:val="0049770A"/>
    <w:rsid w:val="004A28B5"/>
    <w:rsid w:val="004A4F86"/>
    <w:rsid w:val="004A6176"/>
    <w:rsid w:val="004A6598"/>
    <w:rsid w:val="004A7D6E"/>
    <w:rsid w:val="004B2365"/>
    <w:rsid w:val="004B4CD8"/>
    <w:rsid w:val="004B5E21"/>
    <w:rsid w:val="004B7629"/>
    <w:rsid w:val="004C1AAB"/>
    <w:rsid w:val="004C2514"/>
    <w:rsid w:val="004C3B0D"/>
    <w:rsid w:val="004D5967"/>
    <w:rsid w:val="004F10F1"/>
    <w:rsid w:val="004F53DF"/>
    <w:rsid w:val="004F697C"/>
    <w:rsid w:val="00505C61"/>
    <w:rsid w:val="00505D70"/>
    <w:rsid w:val="00506D05"/>
    <w:rsid w:val="005121F6"/>
    <w:rsid w:val="00513D3D"/>
    <w:rsid w:val="005176EE"/>
    <w:rsid w:val="0052073C"/>
    <w:rsid w:val="005214D3"/>
    <w:rsid w:val="00522F4A"/>
    <w:rsid w:val="00527EFE"/>
    <w:rsid w:val="005316D8"/>
    <w:rsid w:val="005344DC"/>
    <w:rsid w:val="00540F20"/>
    <w:rsid w:val="00542BFD"/>
    <w:rsid w:val="005437D5"/>
    <w:rsid w:val="00543ABB"/>
    <w:rsid w:val="00551008"/>
    <w:rsid w:val="005519C3"/>
    <w:rsid w:val="0055246B"/>
    <w:rsid w:val="0055398A"/>
    <w:rsid w:val="00554F5A"/>
    <w:rsid w:val="0055564A"/>
    <w:rsid w:val="00561640"/>
    <w:rsid w:val="00563046"/>
    <w:rsid w:val="005632CF"/>
    <w:rsid w:val="00565F1B"/>
    <w:rsid w:val="00566A8E"/>
    <w:rsid w:val="00570CBE"/>
    <w:rsid w:val="00576B45"/>
    <w:rsid w:val="0057782B"/>
    <w:rsid w:val="00580541"/>
    <w:rsid w:val="00580F15"/>
    <w:rsid w:val="00581663"/>
    <w:rsid w:val="00581999"/>
    <w:rsid w:val="00592958"/>
    <w:rsid w:val="00593D22"/>
    <w:rsid w:val="005941A8"/>
    <w:rsid w:val="005B4C8F"/>
    <w:rsid w:val="005B513D"/>
    <w:rsid w:val="005B5160"/>
    <w:rsid w:val="005B6274"/>
    <w:rsid w:val="005B7B48"/>
    <w:rsid w:val="005C412D"/>
    <w:rsid w:val="005C780A"/>
    <w:rsid w:val="005D19CB"/>
    <w:rsid w:val="005D3D82"/>
    <w:rsid w:val="005D75CE"/>
    <w:rsid w:val="005E2B75"/>
    <w:rsid w:val="005E38D4"/>
    <w:rsid w:val="005E4ACD"/>
    <w:rsid w:val="005E58DB"/>
    <w:rsid w:val="005E5B9D"/>
    <w:rsid w:val="005E6332"/>
    <w:rsid w:val="005E64AE"/>
    <w:rsid w:val="005F1A17"/>
    <w:rsid w:val="005F1DC0"/>
    <w:rsid w:val="005F3E01"/>
    <w:rsid w:val="005F5A96"/>
    <w:rsid w:val="005F62E2"/>
    <w:rsid w:val="00601604"/>
    <w:rsid w:val="0060183E"/>
    <w:rsid w:val="006050EC"/>
    <w:rsid w:val="006064D1"/>
    <w:rsid w:val="00606865"/>
    <w:rsid w:val="00617100"/>
    <w:rsid w:val="00632102"/>
    <w:rsid w:val="0063226F"/>
    <w:rsid w:val="00634061"/>
    <w:rsid w:val="00635D26"/>
    <w:rsid w:val="00645562"/>
    <w:rsid w:val="00650287"/>
    <w:rsid w:val="006510A3"/>
    <w:rsid w:val="00656EDF"/>
    <w:rsid w:val="00663775"/>
    <w:rsid w:val="00664E9E"/>
    <w:rsid w:val="00666B4A"/>
    <w:rsid w:val="0067047F"/>
    <w:rsid w:val="0067168A"/>
    <w:rsid w:val="00676E7E"/>
    <w:rsid w:val="00684ADF"/>
    <w:rsid w:val="006871E5"/>
    <w:rsid w:val="006912CD"/>
    <w:rsid w:val="00697B38"/>
    <w:rsid w:val="006A4FE5"/>
    <w:rsid w:val="006A6027"/>
    <w:rsid w:val="006A69FA"/>
    <w:rsid w:val="006B3A6F"/>
    <w:rsid w:val="006C0342"/>
    <w:rsid w:val="006C2E4C"/>
    <w:rsid w:val="006C2EF4"/>
    <w:rsid w:val="006D189E"/>
    <w:rsid w:val="006D2848"/>
    <w:rsid w:val="006D4F94"/>
    <w:rsid w:val="006D5A47"/>
    <w:rsid w:val="006E137F"/>
    <w:rsid w:val="006E207B"/>
    <w:rsid w:val="006E254E"/>
    <w:rsid w:val="006E26B0"/>
    <w:rsid w:val="006F12A1"/>
    <w:rsid w:val="006F478F"/>
    <w:rsid w:val="006F50BB"/>
    <w:rsid w:val="006F5647"/>
    <w:rsid w:val="006F6381"/>
    <w:rsid w:val="00703609"/>
    <w:rsid w:val="007046ED"/>
    <w:rsid w:val="0070540B"/>
    <w:rsid w:val="0070712D"/>
    <w:rsid w:val="00714027"/>
    <w:rsid w:val="0071439A"/>
    <w:rsid w:val="007159C4"/>
    <w:rsid w:val="00717605"/>
    <w:rsid w:val="007200B2"/>
    <w:rsid w:val="00724760"/>
    <w:rsid w:val="00726568"/>
    <w:rsid w:val="00726608"/>
    <w:rsid w:val="007331C2"/>
    <w:rsid w:val="00733EBC"/>
    <w:rsid w:val="007373DD"/>
    <w:rsid w:val="00743C20"/>
    <w:rsid w:val="00743DC1"/>
    <w:rsid w:val="00743EC3"/>
    <w:rsid w:val="00750BF2"/>
    <w:rsid w:val="00776144"/>
    <w:rsid w:val="00781085"/>
    <w:rsid w:val="00785343"/>
    <w:rsid w:val="00785EF0"/>
    <w:rsid w:val="00791740"/>
    <w:rsid w:val="007923C1"/>
    <w:rsid w:val="00793AC6"/>
    <w:rsid w:val="0079519C"/>
    <w:rsid w:val="007A5D47"/>
    <w:rsid w:val="007B2DE5"/>
    <w:rsid w:val="007B43D7"/>
    <w:rsid w:val="007B4AA5"/>
    <w:rsid w:val="007B4BEA"/>
    <w:rsid w:val="007B4EB4"/>
    <w:rsid w:val="007B5F0B"/>
    <w:rsid w:val="007C12F3"/>
    <w:rsid w:val="007C308D"/>
    <w:rsid w:val="007C534B"/>
    <w:rsid w:val="007D0931"/>
    <w:rsid w:val="007D3BA2"/>
    <w:rsid w:val="007D6667"/>
    <w:rsid w:val="007E28E5"/>
    <w:rsid w:val="007E3F31"/>
    <w:rsid w:val="007E540D"/>
    <w:rsid w:val="007E67CD"/>
    <w:rsid w:val="007E7F5B"/>
    <w:rsid w:val="007F03BC"/>
    <w:rsid w:val="00802F66"/>
    <w:rsid w:val="00804379"/>
    <w:rsid w:val="0081030A"/>
    <w:rsid w:val="008150DC"/>
    <w:rsid w:val="00816660"/>
    <w:rsid w:val="008176F7"/>
    <w:rsid w:val="00820E71"/>
    <w:rsid w:val="0082184A"/>
    <w:rsid w:val="00823BD1"/>
    <w:rsid w:val="008301DD"/>
    <w:rsid w:val="008311B4"/>
    <w:rsid w:val="00831C96"/>
    <w:rsid w:val="00837F2A"/>
    <w:rsid w:val="00840489"/>
    <w:rsid w:val="00840A38"/>
    <w:rsid w:val="00842EFE"/>
    <w:rsid w:val="008440EA"/>
    <w:rsid w:val="00846C1E"/>
    <w:rsid w:val="00850F11"/>
    <w:rsid w:val="00851361"/>
    <w:rsid w:val="00853CB6"/>
    <w:rsid w:val="008543D6"/>
    <w:rsid w:val="008556FE"/>
    <w:rsid w:val="008605F5"/>
    <w:rsid w:val="008632B9"/>
    <w:rsid w:val="00863B1D"/>
    <w:rsid w:val="008652DF"/>
    <w:rsid w:val="008654E8"/>
    <w:rsid w:val="00873E05"/>
    <w:rsid w:val="00875DB4"/>
    <w:rsid w:val="00880349"/>
    <w:rsid w:val="008811D6"/>
    <w:rsid w:val="00885797"/>
    <w:rsid w:val="00887B1F"/>
    <w:rsid w:val="0089194B"/>
    <w:rsid w:val="00893025"/>
    <w:rsid w:val="00893E81"/>
    <w:rsid w:val="008A28A2"/>
    <w:rsid w:val="008A2F22"/>
    <w:rsid w:val="008B28E4"/>
    <w:rsid w:val="008B581E"/>
    <w:rsid w:val="008C216B"/>
    <w:rsid w:val="008C65FA"/>
    <w:rsid w:val="008D0B1B"/>
    <w:rsid w:val="008D129D"/>
    <w:rsid w:val="008D57E6"/>
    <w:rsid w:val="008D7904"/>
    <w:rsid w:val="008DB324"/>
    <w:rsid w:val="008E35FA"/>
    <w:rsid w:val="008E714A"/>
    <w:rsid w:val="008E7864"/>
    <w:rsid w:val="008F0073"/>
    <w:rsid w:val="008F2A21"/>
    <w:rsid w:val="008F425F"/>
    <w:rsid w:val="008F45DD"/>
    <w:rsid w:val="008F6741"/>
    <w:rsid w:val="00901593"/>
    <w:rsid w:val="00907147"/>
    <w:rsid w:val="0091340D"/>
    <w:rsid w:val="00914A26"/>
    <w:rsid w:val="0091509B"/>
    <w:rsid w:val="00923FC3"/>
    <w:rsid w:val="00924609"/>
    <w:rsid w:val="00942DB5"/>
    <w:rsid w:val="00943DD6"/>
    <w:rsid w:val="0094446E"/>
    <w:rsid w:val="00945AA5"/>
    <w:rsid w:val="009536B0"/>
    <w:rsid w:val="00954A26"/>
    <w:rsid w:val="009556FE"/>
    <w:rsid w:val="00956330"/>
    <w:rsid w:val="00960B39"/>
    <w:rsid w:val="009624A6"/>
    <w:rsid w:val="00964A99"/>
    <w:rsid w:val="00967D55"/>
    <w:rsid w:val="009704D6"/>
    <w:rsid w:val="0098392A"/>
    <w:rsid w:val="009851F3"/>
    <w:rsid w:val="00991EA7"/>
    <w:rsid w:val="00993415"/>
    <w:rsid w:val="009976DD"/>
    <w:rsid w:val="009A0C67"/>
    <w:rsid w:val="009A11B4"/>
    <w:rsid w:val="009A19D6"/>
    <w:rsid w:val="009A3DF2"/>
    <w:rsid w:val="009A586F"/>
    <w:rsid w:val="009B1EBA"/>
    <w:rsid w:val="009B2DAD"/>
    <w:rsid w:val="009B70E3"/>
    <w:rsid w:val="009C293A"/>
    <w:rsid w:val="009C5432"/>
    <w:rsid w:val="009D0035"/>
    <w:rsid w:val="009D17D4"/>
    <w:rsid w:val="009D1AFC"/>
    <w:rsid w:val="009D3963"/>
    <w:rsid w:val="009D52CD"/>
    <w:rsid w:val="009D7996"/>
    <w:rsid w:val="009D7E31"/>
    <w:rsid w:val="009E3FFA"/>
    <w:rsid w:val="009E7BAA"/>
    <w:rsid w:val="009F0BF7"/>
    <w:rsid w:val="009F2991"/>
    <w:rsid w:val="009F441D"/>
    <w:rsid w:val="009F7270"/>
    <w:rsid w:val="009F74A1"/>
    <w:rsid w:val="00A00F16"/>
    <w:rsid w:val="00A01A26"/>
    <w:rsid w:val="00A0236B"/>
    <w:rsid w:val="00A02733"/>
    <w:rsid w:val="00A03E34"/>
    <w:rsid w:val="00A04513"/>
    <w:rsid w:val="00A06267"/>
    <w:rsid w:val="00A06450"/>
    <w:rsid w:val="00A10DA3"/>
    <w:rsid w:val="00A11426"/>
    <w:rsid w:val="00A23ABE"/>
    <w:rsid w:val="00A24465"/>
    <w:rsid w:val="00A25C69"/>
    <w:rsid w:val="00A27B3B"/>
    <w:rsid w:val="00A332CB"/>
    <w:rsid w:val="00A34519"/>
    <w:rsid w:val="00A345DA"/>
    <w:rsid w:val="00A35919"/>
    <w:rsid w:val="00A36A2F"/>
    <w:rsid w:val="00A4166A"/>
    <w:rsid w:val="00A426F2"/>
    <w:rsid w:val="00A42C5D"/>
    <w:rsid w:val="00A46234"/>
    <w:rsid w:val="00A46560"/>
    <w:rsid w:val="00A473D1"/>
    <w:rsid w:val="00A50007"/>
    <w:rsid w:val="00A51792"/>
    <w:rsid w:val="00A62948"/>
    <w:rsid w:val="00A6379B"/>
    <w:rsid w:val="00A643B1"/>
    <w:rsid w:val="00A648F1"/>
    <w:rsid w:val="00A64D9E"/>
    <w:rsid w:val="00A67EDE"/>
    <w:rsid w:val="00A718A9"/>
    <w:rsid w:val="00A76047"/>
    <w:rsid w:val="00A80AF0"/>
    <w:rsid w:val="00A80BE0"/>
    <w:rsid w:val="00A81781"/>
    <w:rsid w:val="00A83B9A"/>
    <w:rsid w:val="00A86811"/>
    <w:rsid w:val="00A9149B"/>
    <w:rsid w:val="00A93737"/>
    <w:rsid w:val="00A97840"/>
    <w:rsid w:val="00AA358C"/>
    <w:rsid w:val="00AA452F"/>
    <w:rsid w:val="00AB0A76"/>
    <w:rsid w:val="00AB4E67"/>
    <w:rsid w:val="00AC3C60"/>
    <w:rsid w:val="00AC4A82"/>
    <w:rsid w:val="00AC4FE4"/>
    <w:rsid w:val="00AC57AB"/>
    <w:rsid w:val="00AC75F9"/>
    <w:rsid w:val="00AE438D"/>
    <w:rsid w:val="00AE4570"/>
    <w:rsid w:val="00AF0106"/>
    <w:rsid w:val="00AF0481"/>
    <w:rsid w:val="00AF415D"/>
    <w:rsid w:val="00AF76EA"/>
    <w:rsid w:val="00B0585A"/>
    <w:rsid w:val="00B062D7"/>
    <w:rsid w:val="00B148F6"/>
    <w:rsid w:val="00B23E6E"/>
    <w:rsid w:val="00B264FC"/>
    <w:rsid w:val="00B273C0"/>
    <w:rsid w:val="00B3657B"/>
    <w:rsid w:val="00B3732A"/>
    <w:rsid w:val="00B4303A"/>
    <w:rsid w:val="00B436B1"/>
    <w:rsid w:val="00B4790E"/>
    <w:rsid w:val="00B505EE"/>
    <w:rsid w:val="00B508DF"/>
    <w:rsid w:val="00B54C38"/>
    <w:rsid w:val="00B55359"/>
    <w:rsid w:val="00B57374"/>
    <w:rsid w:val="00B573F7"/>
    <w:rsid w:val="00B62350"/>
    <w:rsid w:val="00B64729"/>
    <w:rsid w:val="00B67688"/>
    <w:rsid w:val="00B72C93"/>
    <w:rsid w:val="00B7426F"/>
    <w:rsid w:val="00B74330"/>
    <w:rsid w:val="00B749CE"/>
    <w:rsid w:val="00B7523A"/>
    <w:rsid w:val="00B75F37"/>
    <w:rsid w:val="00B76038"/>
    <w:rsid w:val="00B774B3"/>
    <w:rsid w:val="00B80562"/>
    <w:rsid w:val="00B80C01"/>
    <w:rsid w:val="00B82A8C"/>
    <w:rsid w:val="00B83AFF"/>
    <w:rsid w:val="00B83E6A"/>
    <w:rsid w:val="00B862D8"/>
    <w:rsid w:val="00B87922"/>
    <w:rsid w:val="00B87CA7"/>
    <w:rsid w:val="00B91B0B"/>
    <w:rsid w:val="00B9482F"/>
    <w:rsid w:val="00B9742D"/>
    <w:rsid w:val="00BA0D6E"/>
    <w:rsid w:val="00BA3314"/>
    <w:rsid w:val="00BA3423"/>
    <w:rsid w:val="00BA499F"/>
    <w:rsid w:val="00BA66D5"/>
    <w:rsid w:val="00BA6AC4"/>
    <w:rsid w:val="00BB371F"/>
    <w:rsid w:val="00BB5805"/>
    <w:rsid w:val="00BB7616"/>
    <w:rsid w:val="00BC047C"/>
    <w:rsid w:val="00BC1312"/>
    <w:rsid w:val="00BC20F4"/>
    <w:rsid w:val="00BD10A9"/>
    <w:rsid w:val="00BD2219"/>
    <w:rsid w:val="00BD6E2B"/>
    <w:rsid w:val="00BE7DEB"/>
    <w:rsid w:val="00BF5C62"/>
    <w:rsid w:val="00BF6875"/>
    <w:rsid w:val="00C058F4"/>
    <w:rsid w:val="00C12981"/>
    <w:rsid w:val="00C14723"/>
    <w:rsid w:val="00C1548A"/>
    <w:rsid w:val="00C157F9"/>
    <w:rsid w:val="00C16405"/>
    <w:rsid w:val="00C20EC4"/>
    <w:rsid w:val="00C23547"/>
    <w:rsid w:val="00C24315"/>
    <w:rsid w:val="00C25631"/>
    <w:rsid w:val="00C300A0"/>
    <w:rsid w:val="00C30D43"/>
    <w:rsid w:val="00C314DE"/>
    <w:rsid w:val="00C319E5"/>
    <w:rsid w:val="00C31A7E"/>
    <w:rsid w:val="00C31C1D"/>
    <w:rsid w:val="00C33647"/>
    <w:rsid w:val="00C35512"/>
    <w:rsid w:val="00C422E9"/>
    <w:rsid w:val="00C42D6B"/>
    <w:rsid w:val="00C4357E"/>
    <w:rsid w:val="00C44007"/>
    <w:rsid w:val="00C44F8E"/>
    <w:rsid w:val="00C476C9"/>
    <w:rsid w:val="00C47B6E"/>
    <w:rsid w:val="00C526CE"/>
    <w:rsid w:val="00C54AD8"/>
    <w:rsid w:val="00C555F6"/>
    <w:rsid w:val="00C55BFC"/>
    <w:rsid w:val="00C55F1F"/>
    <w:rsid w:val="00C569DC"/>
    <w:rsid w:val="00C62298"/>
    <w:rsid w:val="00C63115"/>
    <w:rsid w:val="00C64B05"/>
    <w:rsid w:val="00C658D6"/>
    <w:rsid w:val="00C66CA4"/>
    <w:rsid w:val="00C7353D"/>
    <w:rsid w:val="00C73E94"/>
    <w:rsid w:val="00C752ED"/>
    <w:rsid w:val="00C818A4"/>
    <w:rsid w:val="00C81FA2"/>
    <w:rsid w:val="00C83E40"/>
    <w:rsid w:val="00C873D0"/>
    <w:rsid w:val="00C90149"/>
    <w:rsid w:val="00C92AAA"/>
    <w:rsid w:val="00C96E79"/>
    <w:rsid w:val="00CA04DD"/>
    <w:rsid w:val="00CA51B6"/>
    <w:rsid w:val="00CA68D8"/>
    <w:rsid w:val="00CB1E43"/>
    <w:rsid w:val="00CB43EE"/>
    <w:rsid w:val="00CB4EC5"/>
    <w:rsid w:val="00CB67F9"/>
    <w:rsid w:val="00CB6CEB"/>
    <w:rsid w:val="00CB79B4"/>
    <w:rsid w:val="00CB7EE3"/>
    <w:rsid w:val="00CC2B15"/>
    <w:rsid w:val="00CC34AC"/>
    <w:rsid w:val="00CC36C0"/>
    <w:rsid w:val="00CC4D4F"/>
    <w:rsid w:val="00CD3500"/>
    <w:rsid w:val="00CE040F"/>
    <w:rsid w:val="00CE411F"/>
    <w:rsid w:val="00CE7449"/>
    <w:rsid w:val="00CF09CE"/>
    <w:rsid w:val="00CF29CB"/>
    <w:rsid w:val="00CF5C5F"/>
    <w:rsid w:val="00CF60C6"/>
    <w:rsid w:val="00CF6EF5"/>
    <w:rsid w:val="00D00415"/>
    <w:rsid w:val="00D00921"/>
    <w:rsid w:val="00D00B0E"/>
    <w:rsid w:val="00D01FA0"/>
    <w:rsid w:val="00D04BF1"/>
    <w:rsid w:val="00D05F80"/>
    <w:rsid w:val="00D0678E"/>
    <w:rsid w:val="00D10F4D"/>
    <w:rsid w:val="00D11867"/>
    <w:rsid w:val="00D12AA1"/>
    <w:rsid w:val="00D1313E"/>
    <w:rsid w:val="00D147E6"/>
    <w:rsid w:val="00D1516A"/>
    <w:rsid w:val="00D1544B"/>
    <w:rsid w:val="00D158B4"/>
    <w:rsid w:val="00D1688D"/>
    <w:rsid w:val="00D16BD5"/>
    <w:rsid w:val="00D2064E"/>
    <w:rsid w:val="00D223B5"/>
    <w:rsid w:val="00D2383B"/>
    <w:rsid w:val="00D25E3E"/>
    <w:rsid w:val="00D27C3E"/>
    <w:rsid w:val="00D36654"/>
    <w:rsid w:val="00D367CF"/>
    <w:rsid w:val="00D579AB"/>
    <w:rsid w:val="00D6089B"/>
    <w:rsid w:val="00D61248"/>
    <w:rsid w:val="00D6162F"/>
    <w:rsid w:val="00D62D37"/>
    <w:rsid w:val="00D63610"/>
    <w:rsid w:val="00D81E60"/>
    <w:rsid w:val="00D822BE"/>
    <w:rsid w:val="00D900E0"/>
    <w:rsid w:val="00D9368C"/>
    <w:rsid w:val="00D95F9C"/>
    <w:rsid w:val="00D9613D"/>
    <w:rsid w:val="00D96E27"/>
    <w:rsid w:val="00DA0BC2"/>
    <w:rsid w:val="00DA70B2"/>
    <w:rsid w:val="00DB3EDB"/>
    <w:rsid w:val="00DB7835"/>
    <w:rsid w:val="00DC257E"/>
    <w:rsid w:val="00DC67A6"/>
    <w:rsid w:val="00DC7CB7"/>
    <w:rsid w:val="00DD0C3F"/>
    <w:rsid w:val="00DD0E0A"/>
    <w:rsid w:val="00DD66B8"/>
    <w:rsid w:val="00DD7042"/>
    <w:rsid w:val="00DE0B66"/>
    <w:rsid w:val="00DE5FBD"/>
    <w:rsid w:val="00DF3C95"/>
    <w:rsid w:val="00DF507A"/>
    <w:rsid w:val="00DF66BC"/>
    <w:rsid w:val="00E00D00"/>
    <w:rsid w:val="00E02A46"/>
    <w:rsid w:val="00E02D4F"/>
    <w:rsid w:val="00E0301A"/>
    <w:rsid w:val="00E0457A"/>
    <w:rsid w:val="00E046C3"/>
    <w:rsid w:val="00E14C75"/>
    <w:rsid w:val="00E14C77"/>
    <w:rsid w:val="00E163C7"/>
    <w:rsid w:val="00E17699"/>
    <w:rsid w:val="00E22905"/>
    <w:rsid w:val="00E24D93"/>
    <w:rsid w:val="00E279F8"/>
    <w:rsid w:val="00E33A67"/>
    <w:rsid w:val="00E35A5E"/>
    <w:rsid w:val="00E421BE"/>
    <w:rsid w:val="00E425B9"/>
    <w:rsid w:val="00E42857"/>
    <w:rsid w:val="00E5303D"/>
    <w:rsid w:val="00E53F64"/>
    <w:rsid w:val="00E56940"/>
    <w:rsid w:val="00E575B9"/>
    <w:rsid w:val="00E66F58"/>
    <w:rsid w:val="00E7046F"/>
    <w:rsid w:val="00E838C2"/>
    <w:rsid w:val="00E851F2"/>
    <w:rsid w:val="00E87C7F"/>
    <w:rsid w:val="00E87E96"/>
    <w:rsid w:val="00E87F25"/>
    <w:rsid w:val="00E910EB"/>
    <w:rsid w:val="00EA04FD"/>
    <w:rsid w:val="00EA0529"/>
    <w:rsid w:val="00EA0AD7"/>
    <w:rsid w:val="00EA1657"/>
    <w:rsid w:val="00EA2AD5"/>
    <w:rsid w:val="00EA3F14"/>
    <w:rsid w:val="00EA41C5"/>
    <w:rsid w:val="00EA4C7B"/>
    <w:rsid w:val="00EA62D6"/>
    <w:rsid w:val="00EB6792"/>
    <w:rsid w:val="00EC0F6D"/>
    <w:rsid w:val="00EC1A73"/>
    <w:rsid w:val="00EC3603"/>
    <w:rsid w:val="00EC48FA"/>
    <w:rsid w:val="00EC55CF"/>
    <w:rsid w:val="00EC6A24"/>
    <w:rsid w:val="00ED056B"/>
    <w:rsid w:val="00ED65A5"/>
    <w:rsid w:val="00ED67F9"/>
    <w:rsid w:val="00ED6853"/>
    <w:rsid w:val="00ED6D3D"/>
    <w:rsid w:val="00EE02CE"/>
    <w:rsid w:val="00EE2726"/>
    <w:rsid w:val="00EE2BC3"/>
    <w:rsid w:val="00EE4BBD"/>
    <w:rsid w:val="00EE4D8B"/>
    <w:rsid w:val="00EE586C"/>
    <w:rsid w:val="00EF017C"/>
    <w:rsid w:val="00EF11AC"/>
    <w:rsid w:val="00EF47D0"/>
    <w:rsid w:val="00EF674D"/>
    <w:rsid w:val="00F00BBC"/>
    <w:rsid w:val="00F0258B"/>
    <w:rsid w:val="00F0312F"/>
    <w:rsid w:val="00F03133"/>
    <w:rsid w:val="00F070EB"/>
    <w:rsid w:val="00F15930"/>
    <w:rsid w:val="00F159A5"/>
    <w:rsid w:val="00F15A57"/>
    <w:rsid w:val="00F20780"/>
    <w:rsid w:val="00F217D3"/>
    <w:rsid w:val="00F2391D"/>
    <w:rsid w:val="00F267B9"/>
    <w:rsid w:val="00F3343B"/>
    <w:rsid w:val="00F3553B"/>
    <w:rsid w:val="00F363BF"/>
    <w:rsid w:val="00F379A9"/>
    <w:rsid w:val="00F4179B"/>
    <w:rsid w:val="00F423D1"/>
    <w:rsid w:val="00F53B1B"/>
    <w:rsid w:val="00F53B9F"/>
    <w:rsid w:val="00F5443B"/>
    <w:rsid w:val="00F550CA"/>
    <w:rsid w:val="00F55F96"/>
    <w:rsid w:val="00F5682A"/>
    <w:rsid w:val="00F62A0C"/>
    <w:rsid w:val="00F63928"/>
    <w:rsid w:val="00F66D83"/>
    <w:rsid w:val="00F71DE9"/>
    <w:rsid w:val="00F84B52"/>
    <w:rsid w:val="00F859B9"/>
    <w:rsid w:val="00F86B2A"/>
    <w:rsid w:val="00F86D86"/>
    <w:rsid w:val="00F8797C"/>
    <w:rsid w:val="00F97C07"/>
    <w:rsid w:val="00FA093A"/>
    <w:rsid w:val="00FA2873"/>
    <w:rsid w:val="00FA5A01"/>
    <w:rsid w:val="00FA5FF1"/>
    <w:rsid w:val="00FB1FE7"/>
    <w:rsid w:val="00FB43B0"/>
    <w:rsid w:val="00FB48ED"/>
    <w:rsid w:val="00FB4F0C"/>
    <w:rsid w:val="00FC0BA0"/>
    <w:rsid w:val="00FC4F1B"/>
    <w:rsid w:val="00FC4F61"/>
    <w:rsid w:val="00FC6395"/>
    <w:rsid w:val="00FD0D43"/>
    <w:rsid w:val="00FD550F"/>
    <w:rsid w:val="00FD55BE"/>
    <w:rsid w:val="00FD598C"/>
    <w:rsid w:val="00FD705A"/>
    <w:rsid w:val="00FD723D"/>
    <w:rsid w:val="00FD7332"/>
    <w:rsid w:val="00FF041C"/>
    <w:rsid w:val="00FF13DA"/>
    <w:rsid w:val="00FF2FB8"/>
    <w:rsid w:val="0153D338"/>
    <w:rsid w:val="01AC4C96"/>
    <w:rsid w:val="024C152B"/>
    <w:rsid w:val="02BCDFAE"/>
    <w:rsid w:val="02C5A0E9"/>
    <w:rsid w:val="02D6792E"/>
    <w:rsid w:val="02E059E5"/>
    <w:rsid w:val="02FCBAE8"/>
    <w:rsid w:val="03A3E7D0"/>
    <w:rsid w:val="03C0C949"/>
    <w:rsid w:val="03E78620"/>
    <w:rsid w:val="05C9314F"/>
    <w:rsid w:val="05E0BD68"/>
    <w:rsid w:val="06271BF4"/>
    <w:rsid w:val="07D6D574"/>
    <w:rsid w:val="08315B42"/>
    <w:rsid w:val="0879F560"/>
    <w:rsid w:val="08923B28"/>
    <w:rsid w:val="0930E590"/>
    <w:rsid w:val="094DB9EB"/>
    <w:rsid w:val="09874894"/>
    <w:rsid w:val="09C12533"/>
    <w:rsid w:val="0A34D8B6"/>
    <w:rsid w:val="0A7E424F"/>
    <w:rsid w:val="0AE9E4CA"/>
    <w:rsid w:val="0B0D19CA"/>
    <w:rsid w:val="0B7FFD48"/>
    <w:rsid w:val="0C3B5C8E"/>
    <w:rsid w:val="0C947075"/>
    <w:rsid w:val="0D3AF915"/>
    <w:rsid w:val="0D811239"/>
    <w:rsid w:val="0D8B47A1"/>
    <w:rsid w:val="0DF9D225"/>
    <w:rsid w:val="0EC0B24D"/>
    <w:rsid w:val="0F079182"/>
    <w:rsid w:val="101DD27E"/>
    <w:rsid w:val="1069133A"/>
    <w:rsid w:val="10F5279B"/>
    <w:rsid w:val="111B5B3F"/>
    <w:rsid w:val="118977F4"/>
    <w:rsid w:val="123973C9"/>
    <w:rsid w:val="125E4156"/>
    <w:rsid w:val="13543594"/>
    <w:rsid w:val="137D4DAB"/>
    <w:rsid w:val="13D1BED3"/>
    <w:rsid w:val="13D57E0A"/>
    <w:rsid w:val="142B999F"/>
    <w:rsid w:val="1430446B"/>
    <w:rsid w:val="1435081F"/>
    <w:rsid w:val="14995057"/>
    <w:rsid w:val="149F38A4"/>
    <w:rsid w:val="14A42CF7"/>
    <w:rsid w:val="15B3AE4A"/>
    <w:rsid w:val="16154BB5"/>
    <w:rsid w:val="16427636"/>
    <w:rsid w:val="169C1645"/>
    <w:rsid w:val="16A69AC4"/>
    <w:rsid w:val="16D58AF2"/>
    <w:rsid w:val="16EFAFBE"/>
    <w:rsid w:val="17941442"/>
    <w:rsid w:val="17CF39D7"/>
    <w:rsid w:val="17E195AB"/>
    <w:rsid w:val="180C69C7"/>
    <w:rsid w:val="18543ADF"/>
    <w:rsid w:val="185EF4A7"/>
    <w:rsid w:val="19429814"/>
    <w:rsid w:val="1A678FD1"/>
    <w:rsid w:val="1A98FF43"/>
    <w:rsid w:val="1AD1CC26"/>
    <w:rsid w:val="1AD98F4C"/>
    <w:rsid w:val="1B122472"/>
    <w:rsid w:val="1B180C59"/>
    <w:rsid w:val="1B7F35EE"/>
    <w:rsid w:val="1BCEACC2"/>
    <w:rsid w:val="1C259CD8"/>
    <w:rsid w:val="1C2C8B79"/>
    <w:rsid w:val="1D1F813D"/>
    <w:rsid w:val="1D64CF7E"/>
    <w:rsid w:val="1ED21C27"/>
    <w:rsid w:val="1ED8FC57"/>
    <w:rsid w:val="1F720BC4"/>
    <w:rsid w:val="1FF62DB2"/>
    <w:rsid w:val="20125399"/>
    <w:rsid w:val="20AA05A7"/>
    <w:rsid w:val="20EEE248"/>
    <w:rsid w:val="2191375E"/>
    <w:rsid w:val="224C14CF"/>
    <w:rsid w:val="247E5474"/>
    <w:rsid w:val="247FD824"/>
    <w:rsid w:val="2497069A"/>
    <w:rsid w:val="25997CE6"/>
    <w:rsid w:val="25BC2F85"/>
    <w:rsid w:val="25F62D64"/>
    <w:rsid w:val="266B5064"/>
    <w:rsid w:val="26C50F70"/>
    <w:rsid w:val="27860A22"/>
    <w:rsid w:val="27DC011B"/>
    <w:rsid w:val="27F7B9A7"/>
    <w:rsid w:val="28AE5FF3"/>
    <w:rsid w:val="28CCA462"/>
    <w:rsid w:val="293124D2"/>
    <w:rsid w:val="2999C6C7"/>
    <w:rsid w:val="2A0520DB"/>
    <w:rsid w:val="2A6C4C5B"/>
    <w:rsid w:val="2ACD3BB9"/>
    <w:rsid w:val="2B140A84"/>
    <w:rsid w:val="2B642299"/>
    <w:rsid w:val="2B6937A0"/>
    <w:rsid w:val="2BE14979"/>
    <w:rsid w:val="2BEFD67F"/>
    <w:rsid w:val="2C5283DA"/>
    <w:rsid w:val="2CF5321C"/>
    <w:rsid w:val="2D2B8111"/>
    <w:rsid w:val="2DCCFC39"/>
    <w:rsid w:val="2DE43990"/>
    <w:rsid w:val="2E033384"/>
    <w:rsid w:val="2E550B33"/>
    <w:rsid w:val="2EBB4301"/>
    <w:rsid w:val="2EC4BB15"/>
    <w:rsid w:val="2ED7AB32"/>
    <w:rsid w:val="2F02311D"/>
    <w:rsid w:val="2F11EE53"/>
    <w:rsid w:val="2F8CA857"/>
    <w:rsid w:val="311FFFF5"/>
    <w:rsid w:val="313B0E18"/>
    <w:rsid w:val="315584F1"/>
    <w:rsid w:val="324709F7"/>
    <w:rsid w:val="329514C5"/>
    <w:rsid w:val="32CD474B"/>
    <w:rsid w:val="32E6D742"/>
    <w:rsid w:val="346326B6"/>
    <w:rsid w:val="34695317"/>
    <w:rsid w:val="34C01D25"/>
    <w:rsid w:val="34CDF982"/>
    <w:rsid w:val="3550FF34"/>
    <w:rsid w:val="358FBDB3"/>
    <w:rsid w:val="35A34220"/>
    <w:rsid w:val="35DFD092"/>
    <w:rsid w:val="370FE95C"/>
    <w:rsid w:val="3721D779"/>
    <w:rsid w:val="37A9D850"/>
    <w:rsid w:val="3901B7A3"/>
    <w:rsid w:val="3918C892"/>
    <w:rsid w:val="3943F683"/>
    <w:rsid w:val="3AFC444A"/>
    <w:rsid w:val="3B09AD06"/>
    <w:rsid w:val="3B67572B"/>
    <w:rsid w:val="3BBC39EC"/>
    <w:rsid w:val="3BFB0838"/>
    <w:rsid w:val="3C23A678"/>
    <w:rsid w:val="3EDB7E8F"/>
    <w:rsid w:val="3EE3060C"/>
    <w:rsid w:val="3F52F79D"/>
    <w:rsid w:val="3FAF5A11"/>
    <w:rsid w:val="4021F00D"/>
    <w:rsid w:val="4155CC7E"/>
    <w:rsid w:val="418D0A07"/>
    <w:rsid w:val="41F4C836"/>
    <w:rsid w:val="42145CC7"/>
    <w:rsid w:val="426E4103"/>
    <w:rsid w:val="42DCD1E2"/>
    <w:rsid w:val="43712383"/>
    <w:rsid w:val="438533BC"/>
    <w:rsid w:val="43EC8707"/>
    <w:rsid w:val="44273EE9"/>
    <w:rsid w:val="44493420"/>
    <w:rsid w:val="44773CC8"/>
    <w:rsid w:val="44A9259F"/>
    <w:rsid w:val="44FF1C91"/>
    <w:rsid w:val="45193A17"/>
    <w:rsid w:val="457E672F"/>
    <w:rsid w:val="45CDA77C"/>
    <w:rsid w:val="45F88613"/>
    <w:rsid w:val="462EA528"/>
    <w:rsid w:val="46353053"/>
    <w:rsid w:val="4688F78E"/>
    <w:rsid w:val="46D9916F"/>
    <w:rsid w:val="46EA7082"/>
    <w:rsid w:val="472868A7"/>
    <w:rsid w:val="475AC341"/>
    <w:rsid w:val="4776A65B"/>
    <w:rsid w:val="485DBF04"/>
    <w:rsid w:val="4881390D"/>
    <w:rsid w:val="49CBD77E"/>
    <w:rsid w:val="4A3E5A4F"/>
    <w:rsid w:val="4ADC480C"/>
    <w:rsid w:val="4AE233D8"/>
    <w:rsid w:val="4B3C8CC1"/>
    <w:rsid w:val="4B6D9351"/>
    <w:rsid w:val="4B820945"/>
    <w:rsid w:val="4C9EAADA"/>
    <w:rsid w:val="4CE6067F"/>
    <w:rsid w:val="4D367870"/>
    <w:rsid w:val="4ECA94BE"/>
    <w:rsid w:val="4F53C7DD"/>
    <w:rsid w:val="4F759407"/>
    <w:rsid w:val="4FC84984"/>
    <w:rsid w:val="4FEF2DB4"/>
    <w:rsid w:val="5089E9DF"/>
    <w:rsid w:val="50903967"/>
    <w:rsid w:val="50DFF428"/>
    <w:rsid w:val="50F63449"/>
    <w:rsid w:val="515859CE"/>
    <w:rsid w:val="51596357"/>
    <w:rsid w:val="51B2D840"/>
    <w:rsid w:val="532AB81B"/>
    <w:rsid w:val="53D3E03F"/>
    <w:rsid w:val="5650B5F2"/>
    <w:rsid w:val="5659391F"/>
    <w:rsid w:val="566BD183"/>
    <w:rsid w:val="568C893B"/>
    <w:rsid w:val="56A50587"/>
    <w:rsid w:val="56E40412"/>
    <w:rsid w:val="579F900F"/>
    <w:rsid w:val="57C6C4A1"/>
    <w:rsid w:val="57EA17C7"/>
    <w:rsid w:val="5822AD8A"/>
    <w:rsid w:val="58D37B4B"/>
    <w:rsid w:val="58F78506"/>
    <w:rsid w:val="59997598"/>
    <w:rsid w:val="59A71215"/>
    <w:rsid w:val="59E46B77"/>
    <w:rsid w:val="5B083B27"/>
    <w:rsid w:val="5B271092"/>
    <w:rsid w:val="5BD4CBD9"/>
    <w:rsid w:val="5E3AA606"/>
    <w:rsid w:val="5FB7E4F3"/>
    <w:rsid w:val="5FFBC0BD"/>
    <w:rsid w:val="603552F6"/>
    <w:rsid w:val="607E2EAC"/>
    <w:rsid w:val="609D20E1"/>
    <w:rsid w:val="6154C19C"/>
    <w:rsid w:val="62100690"/>
    <w:rsid w:val="622E3C33"/>
    <w:rsid w:val="6333BC4D"/>
    <w:rsid w:val="6347867B"/>
    <w:rsid w:val="641AD4C1"/>
    <w:rsid w:val="64670018"/>
    <w:rsid w:val="65B157BB"/>
    <w:rsid w:val="673BB900"/>
    <w:rsid w:val="67691DC3"/>
    <w:rsid w:val="677876DA"/>
    <w:rsid w:val="692CEA59"/>
    <w:rsid w:val="6967758D"/>
    <w:rsid w:val="6B6FBAF1"/>
    <w:rsid w:val="6C326129"/>
    <w:rsid w:val="6C85E82C"/>
    <w:rsid w:val="6C9B8508"/>
    <w:rsid w:val="6D5BA992"/>
    <w:rsid w:val="6D7304F6"/>
    <w:rsid w:val="6DADA348"/>
    <w:rsid w:val="6ED58CA2"/>
    <w:rsid w:val="6F96AF3A"/>
    <w:rsid w:val="6FAA872E"/>
    <w:rsid w:val="706E08A5"/>
    <w:rsid w:val="7085046C"/>
    <w:rsid w:val="7090DF08"/>
    <w:rsid w:val="70B76156"/>
    <w:rsid w:val="70D0EC56"/>
    <w:rsid w:val="70DCF8B2"/>
    <w:rsid w:val="727D34F0"/>
    <w:rsid w:val="7285EAC3"/>
    <w:rsid w:val="72D4EC77"/>
    <w:rsid w:val="72E80F5C"/>
    <w:rsid w:val="73794127"/>
    <w:rsid w:val="73F0C658"/>
    <w:rsid w:val="74469068"/>
    <w:rsid w:val="745BB171"/>
    <w:rsid w:val="74CA11F5"/>
    <w:rsid w:val="74EEE74D"/>
    <w:rsid w:val="7607ACA7"/>
    <w:rsid w:val="76BB7575"/>
    <w:rsid w:val="76F59C52"/>
    <w:rsid w:val="78184474"/>
    <w:rsid w:val="78CA94ED"/>
    <w:rsid w:val="78D1F8E0"/>
    <w:rsid w:val="797CDCBB"/>
    <w:rsid w:val="79992A96"/>
    <w:rsid w:val="7A0E2070"/>
    <w:rsid w:val="7A76CE3B"/>
    <w:rsid w:val="7A8341BA"/>
    <w:rsid w:val="7B5E22A8"/>
    <w:rsid w:val="7B81D47B"/>
    <w:rsid w:val="7C87AEA8"/>
    <w:rsid w:val="7CF66F66"/>
    <w:rsid w:val="7D71FE37"/>
    <w:rsid w:val="7D7E5C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01B444"/>
  <w15:chartTrackingRefBased/>
  <w15:docId w15:val="{CF8AE0E1-1FA5-4CCD-80E8-881CBB1F7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0C6FE5"/>
    <w:rPr>
      <w:sz w:val="24"/>
      <w:szCs w:val="24"/>
    </w:rPr>
  </w:style>
  <w:style w:type="paragraph" w:styleId="Ttulo1">
    <w:name w:val="heading 1"/>
    <w:basedOn w:val="Normal"/>
    <w:next w:val="Normal"/>
    <w:link w:val="Ttulo1Car"/>
    <w:qFormat/>
    <w:rsid w:val="00F15A5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nhideWhenUsed/>
    <w:qFormat/>
    <w:rsid w:val="00793AC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semiHidden/>
    <w:unhideWhenUsed/>
    <w:qFormat/>
    <w:rsid w:val="002E615F"/>
    <w:pPr>
      <w:keepNext/>
      <w:keepLines/>
      <w:spacing w:before="40"/>
      <w:outlineLvl w:val="2"/>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paragraph" w:styleId="Prrafodelista">
    <w:name w:val="List Paragraph"/>
    <w:basedOn w:val="Normal"/>
    <w:uiPriority w:val="72"/>
    <w:rsid w:val="003E33F7"/>
    <w:pPr>
      <w:ind w:left="720"/>
      <w:contextualSpacing/>
    </w:pPr>
  </w:style>
  <w:style w:type="character" w:customStyle="1" w:styleId="Ttulo1Car">
    <w:name w:val="Título 1 Car"/>
    <w:basedOn w:val="Fuentedeprrafopredeter"/>
    <w:link w:val="Ttulo1"/>
    <w:rsid w:val="00F15A57"/>
    <w:rPr>
      <w:rFonts w:asciiTheme="majorHAnsi" w:eastAsiaTheme="majorEastAsia" w:hAnsiTheme="majorHAnsi" w:cstheme="majorBidi"/>
      <w:color w:val="2E74B5" w:themeColor="accent1" w:themeShade="BF"/>
      <w:sz w:val="32"/>
      <w:szCs w:val="32"/>
    </w:rPr>
  </w:style>
  <w:style w:type="paragraph" w:customStyle="1" w:styleId="TITULO1">
    <w:name w:val="TITULO 1"/>
    <w:basedOn w:val="Normal"/>
    <w:link w:val="TITULO1Char"/>
    <w:qFormat/>
    <w:rsid w:val="00F15A57"/>
    <w:pPr>
      <w:tabs>
        <w:tab w:val="left" w:pos="5760"/>
      </w:tabs>
      <w:jc w:val="both"/>
    </w:pPr>
    <w:rPr>
      <w:rFonts w:ascii="Arial Narrow" w:hAnsi="Arial Narrow" w:cs="Arial"/>
      <w:b/>
      <w:bCs/>
    </w:rPr>
  </w:style>
  <w:style w:type="character" w:customStyle="1" w:styleId="TITULO1Char">
    <w:name w:val="TITULO 1 Char"/>
    <w:basedOn w:val="Fuentedeprrafopredeter"/>
    <w:link w:val="TITULO1"/>
    <w:rsid w:val="00F15A57"/>
    <w:rPr>
      <w:rFonts w:ascii="Arial Narrow" w:hAnsi="Arial Narrow" w:cs="Arial"/>
      <w:b/>
      <w:bCs/>
      <w:sz w:val="24"/>
      <w:szCs w:val="24"/>
    </w:rPr>
  </w:style>
  <w:style w:type="character" w:customStyle="1" w:styleId="Ttulo2Car">
    <w:name w:val="Título 2 Car"/>
    <w:basedOn w:val="Fuentedeprrafopredeter"/>
    <w:link w:val="Ttulo2"/>
    <w:rsid w:val="00793AC6"/>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semiHidden/>
    <w:rsid w:val="002E615F"/>
    <w:rPr>
      <w:rFonts w:asciiTheme="majorHAnsi" w:eastAsiaTheme="majorEastAsia" w:hAnsiTheme="majorHAnsi" w:cstheme="majorBidi"/>
      <w:color w:val="1F4D78" w:themeColor="accent1" w:themeShade="7F"/>
      <w:sz w:val="24"/>
      <w:szCs w:val="24"/>
    </w:rPr>
  </w:style>
  <w:style w:type="paragraph" w:styleId="Ttulo">
    <w:name w:val="Title"/>
    <w:basedOn w:val="Normal"/>
    <w:next w:val="Normal"/>
    <w:link w:val="TtuloCar"/>
    <w:qFormat/>
    <w:rsid w:val="00480AE4"/>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80AE4"/>
    <w:rPr>
      <w:rFonts w:asciiTheme="majorHAnsi" w:eastAsiaTheme="majorEastAsia" w:hAnsiTheme="majorHAnsi" w:cstheme="majorBidi"/>
      <w:spacing w:val="-10"/>
      <w:kern w:val="28"/>
      <w:sz w:val="56"/>
      <w:szCs w:val="56"/>
    </w:rPr>
  </w:style>
  <w:style w:type="character" w:styleId="Fuerte">
    <w:name w:val="Strong"/>
    <w:basedOn w:val="Fuentedeprrafopredeter"/>
    <w:uiPriority w:val="22"/>
    <w:qFormat/>
    <w:rsid w:val="00480AE4"/>
    <w:rPr>
      <w:b/>
      <w:bCs/>
    </w:rPr>
  </w:style>
  <w:style w:type="paragraph" w:styleId="NormalWeb">
    <w:name w:val="Normal (Web)"/>
    <w:basedOn w:val="Normal"/>
    <w:uiPriority w:val="99"/>
    <w:rsid w:val="00C62298"/>
  </w:style>
  <w:style w:type="character" w:styleId="Refdecomentario">
    <w:name w:val="annotation reference"/>
    <w:basedOn w:val="Fuentedeprrafopredeter"/>
    <w:rsid w:val="00743EC3"/>
    <w:rPr>
      <w:sz w:val="16"/>
      <w:szCs w:val="16"/>
    </w:rPr>
  </w:style>
  <w:style w:type="paragraph" w:styleId="Textocomentario">
    <w:name w:val="annotation text"/>
    <w:basedOn w:val="Normal"/>
    <w:link w:val="TextocomentarioCar"/>
    <w:rsid w:val="00743EC3"/>
    <w:rPr>
      <w:sz w:val="20"/>
      <w:szCs w:val="20"/>
    </w:rPr>
  </w:style>
  <w:style w:type="character" w:customStyle="1" w:styleId="TextocomentarioCar">
    <w:name w:val="Texto comentario Car"/>
    <w:basedOn w:val="Fuentedeprrafopredeter"/>
    <w:link w:val="Textocomentario"/>
    <w:rsid w:val="00743EC3"/>
  </w:style>
  <w:style w:type="paragraph" w:styleId="Asuntodelcomentario">
    <w:name w:val="annotation subject"/>
    <w:basedOn w:val="Textocomentario"/>
    <w:next w:val="Textocomentario"/>
    <w:link w:val="AsuntodelcomentarioCar"/>
    <w:rsid w:val="00743EC3"/>
    <w:rPr>
      <w:b/>
      <w:bCs/>
    </w:rPr>
  </w:style>
  <w:style w:type="character" w:customStyle="1" w:styleId="AsuntodelcomentarioCar">
    <w:name w:val="Asunto del comentario Car"/>
    <w:basedOn w:val="TextocomentarioCar"/>
    <w:link w:val="Asuntodelcomentario"/>
    <w:rsid w:val="00743E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deeb88-0a09-4023-bd20-c960ad2e2113">
      <Terms xmlns="http://schemas.microsoft.com/office/infopath/2007/PartnerControls"/>
    </lcf76f155ced4ddcb4097134ff3c332f>
    <TaxCatchAll xmlns="d51fc9c0-e4ae-458f-a128-e6e2c0f77f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36355C61BE9304F8C6C046D93B098C0" ma:contentTypeVersion="15" ma:contentTypeDescription="Crear nuevo documento." ma:contentTypeScope="" ma:versionID="4dd63cb5135869ae868114929ac85ea5">
  <xsd:schema xmlns:xsd="http://www.w3.org/2001/XMLSchema" xmlns:xs="http://www.w3.org/2001/XMLSchema" xmlns:p="http://schemas.microsoft.com/office/2006/metadata/properties" xmlns:ns2="85deeb88-0a09-4023-bd20-c960ad2e2113" xmlns:ns3="d51fc9c0-e4ae-458f-a128-e6e2c0f77f12" targetNamespace="http://schemas.microsoft.com/office/2006/metadata/properties" ma:root="true" ma:fieldsID="d5ebacaf0f69be2669ebe21532ee86e6" ns2:_="" ns3:_="">
    <xsd:import namespace="85deeb88-0a09-4023-bd20-c960ad2e2113"/>
    <xsd:import namespace="d51fc9c0-e4ae-458f-a128-e6e2c0f77f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deeb88-0a09-4023-bd20-c960ad2e2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c427b5ec-ef2e-485d-a942-29e3b2b0a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1fc9c0-e4ae-458f-a128-e6e2c0f77f12"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af7b1aec-988c-4a8c-b8b9-7c10bbc220a0}" ma:internalName="TaxCatchAll" ma:showField="CatchAllData" ma:web="d51fc9c0-e4ae-458f-a128-e6e2c0f77f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135AAA-9606-41DC-AA15-FD38F0514321}">
  <ds:schemaRefs>
    <ds:schemaRef ds:uri="http://schemas.microsoft.com/office/2006/metadata/properties"/>
    <ds:schemaRef ds:uri="http://schemas.microsoft.com/office/infopath/2007/PartnerControls"/>
    <ds:schemaRef ds:uri="85deeb88-0a09-4023-bd20-c960ad2e2113"/>
    <ds:schemaRef ds:uri="d51fc9c0-e4ae-458f-a128-e6e2c0f77f12"/>
  </ds:schemaRefs>
</ds:datastoreItem>
</file>

<file path=customXml/itemProps2.xml><?xml version="1.0" encoding="utf-8"?>
<ds:datastoreItem xmlns:ds="http://schemas.openxmlformats.org/officeDocument/2006/customXml" ds:itemID="{9E1E465E-0141-4D1F-9175-C89F0A762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deeb88-0a09-4023-bd20-c960ad2e2113"/>
    <ds:schemaRef ds:uri="d51fc9c0-e4ae-458f-a128-e6e2c0f77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CFCADC-7541-4549-B170-FDB17A3A41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4534</Words>
  <Characters>24937</Characters>
  <Application>Microsoft Office Word</Application>
  <DocSecurity>0</DocSecurity>
  <Lines>207</Lines>
  <Paragraphs>58</Paragraphs>
  <ScaleCrop>false</ScaleCrop>
  <Company>Ministerio de Comunicaciones</Company>
  <LinksUpToDate>false</LinksUpToDate>
  <CharactersWithSpaces>29413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mlozano</dc:creator>
  <cp:keywords/>
  <cp:lastModifiedBy>Carlos Andres Garzon Ramirez</cp:lastModifiedBy>
  <cp:revision>2</cp:revision>
  <cp:lastPrinted>2018-11-23T21:55:00Z</cp:lastPrinted>
  <dcterms:created xsi:type="dcterms:W3CDTF">2026-04-30T16:55:00Z</dcterms:created>
  <dcterms:modified xsi:type="dcterms:W3CDTF">2026-04-30T16:55:00Z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62f1dd25,b9e8406,55c9fd78</vt:lpwstr>
  </property>
  <property fmtid="{D5CDD505-2E9C-101B-9397-08002B2CF9AE}" pid="3" name="ClassificationContentMarkingFooterFontProps">
    <vt:lpwstr>#000000,10,Aptos</vt:lpwstr>
  </property>
  <property fmtid="{D5CDD505-2E9C-101B-9397-08002B2CF9AE}" pid="4" name="ClassificationContentMarkingFooterText">
    <vt:lpwstr>Pública</vt:lpwstr>
  </property>
  <property fmtid="{D5CDD505-2E9C-101B-9397-08002B2CF9AE}" pid="5" name="MSIP_Label_f8da2c01-e402-4fc9-beb9-bac87f3a3b75_Enabled">
    <vt:lpwstr>true</vt:lpwstr>
  </property>
  <property fmtid="{D5CDD505-2E9C-101B-9397-08002B2CF9AE}" pid="6" name="MSIP_Label_f8da2c01-e402-4fc9-beb9-bac87f3a3b75_SetDate">
    <vt:lpwstr>2025-10-29T14:11:14Z</vt:lpwstr>
  </property>
  <property fmtid="{D5CDD505-2E9C-101B-9397-08002B2CF9AE}" pid="7" name="MSIP_Label_f8da2c01-e402-4fc9-beb9-bac87f3a3b75_Method">
    <vt:lpwstr>Privileged</vt:lpwstr>
  </property>
  <property fmtid="{D5CDD505-2E9C-101B-9397-08002B2CF9AE}" pid="8" name="MSIP_Label_f8da2c01-e402-4fc9-beb9-bac87f3a3b75_Name">
    <vt:lpwstr>f8da2c01-e402-4fc9-beb9-bac87f3a3b75</vt:lpwstr>
  </property>
  <property fmtid="{D5CDD505-2E9C-101B-9397-08002B2CF9AE}" pid="9" name="MSIP_Label_f8da2c01-e402-4fc9-beb9-bac87f3a3b75_SiteId">
    <vt:lpwstr>1a0673c6-24e1-476d-bb4d-ba6a91a3c588</vt:lpwstr>
  </property>
  <property fmtid="{D5CDD505-2E9C-101B-9397-08002B2CF9AE}" pid="10" name="MSIP_Label_f8da2c01-e402-4fc9-beb9-bac87f3a3b75_ActionId">
    <vt:lpwstr>f2117c91-1eec-4332-85ab-0573674c74b5</vt:lpwstr>
  </property>
  <property fmtid="{D5CDD505-2E9C-101B-9397-08002B2CF9AE}" pid="11" name="MSIP_Label_f8da2c01-e402-4fc9-beb9-bac87f3a3b75_ContentBits">
    <vt:lpwstr>2</vt:lpwstr>
  </property>
  <property fmtid="{D5CDD505-2E9C-101B-9397-08002B2CF9AE}" pid="12" name="MSIP_Label_f8da2c01-e402-4fc9-beb9-bac87f3a3b75_Tag">
    <vt:lpwstr>10, 0, 1, 1</vt:lpwstr>
  </property>
  <property fmtid="{D5CDD505-2E9C-101B-9397-08002B2CF9AE}" pid="13" name="ContentTypeId">
    <vt:lpwstr>0x010100136355C61BE9304F8C6C046D93B098C0</vt:lpwstr>
  </property>
  <property fmtid="{D5CDD505-2E9C-101B-9397-08002B2CF9AE}" pid="14" name="MediaServiceImageTags">
    <vt:lpwstr/>
  </property>
</Properties>
</file>